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84A" w:rsidRPr="0055054F" w:rsidRDefault="0012584A" w:rsidP="0055054F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литературе</w:t>
      </w:r>
      <w:r w:rsidRPr="0055054F">
        <w:rPr>
          <w:rFonts w:ascii="Times New Roman" w:hAnsi="Times New Roman" w:cs="Times New Roman"/>
          <w:b/>
          <w:sz w:val="28"/>
          <w:szCs w:val="28"/>
        </w:rPr>
        <w:t xml:space="preserve"> муниципального этапа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всероссийской олимпиады школьников </w:t>
      </w:r>
      <w:r w:rsidRPr="0055054F">
        <w:rPr>
          <w:rFonts w:ascii="Times New Roman" w:hAnsi="Times New Roman" w:cs="Times New Roman"/>
          <w:b/>
          <w:sz w:val="28"/>
          <w:szCs w:val="28"/>
        </w:rPr>
        <w:t xml:space="preserve">2016-2017 </w:t>
      </w:r>
      <w:r w:rsidR="0055054F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 w:rsidRPr="0055054F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12584A" w:rsidRPr="003A1722" w:rsidRDefault="0012584A" w:rsidP="00125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2584A" w:rsidRDefault="0012584A" w:rsidP="001258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6F0B0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6F0B04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6F0B0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2584A" w:rsidRDefault="0012584A" w:rsidP="001258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584A" w:rsidRPr="007854C5" w:rsidRDefault="0012584A" w:rsidP="001258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12584A" w:rsidRDefault="0012584A" w:rsidP="001258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131"/>
        <w:gridCol w:w="817"/>
        <w:gridCol w:w="975"/>
        <w:gridCol w:w="874"/>
        <w:gridCol w:w="988"/>
        <w:gridCol w:w="892"/>
      </w:tblGrid>
      <w:tr w:rsidR="0012584A" w:rsidRPr="007854C5" w:rsidTr="00C87BF8">
        <w:trPr>
          <w:jc w:val="center"/>
        </w:trPr>
        <w:tc>
          <w:tcPr>
            <w:tcW w:w="816" w:type="dxa"/>
            <w:vMerge w:val="restart"/>
            <w:vAlign w:val="center"/>
          </w:tcPr>
          <w:p w:rsidR="0012584A" w:rsidRPr="00DB5938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12584A" w:rsidRPr="00DB5938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12584A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12584A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12584A" w:rsidRPr="00DB5938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12584A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12584A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12584A" w:rsidRPr="00DB5938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12584A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12584A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12584A" w:rsidRPr="007854C5" w:rsidTr="0012584A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12584A" w:rsidRPr="007854C5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12584A" w:rsidRPr="007854C5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12584A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12584A" w:rsidRPr="00DB5938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12584A" w:rsidRPr="00DB5938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131" w:type="dxa"/>
            <w:vAlign w:val="center"/>
          </w:tcPr>
          <w:p w:rsidR="0012584A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12584A" w:rsidRPr="00DB5938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17" w:type="dxa"/>
            <w:vAlign w:val="center"/>
          </w:tcPr>
          <w:p w:rsidR="0012584A" w:rsidRPr="00DB5938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12584A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12584A" w:rsidRPr="00DB5938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12584A" w:rsidRPr="00DB5938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12584A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12584A" w:rsidRPr="00DB5938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12584A" w:rsidRPr="00DB5938" w:rsidRDefault="0012584A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730058" w:rsidRPr="007854C5" w:rsidTr="0012584A">
        <w:trPr>
          <w:jc w:val="center"/>
        </w:trPr>
        <w:tc>
          <w:tcPr>
            <w:tcW w:w="816" w:type="dxa"/>
          </w:tcPr>
          <w:p w:rsidR="00730058" w:rsidRPr="00DB5938" w:rsidRDefault="00730058" w:rsidP="005505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1134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18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16,81</w:t>
            </w:r>
          </w:p>
        </w:tc>
        <w:tc>
          <w:tcPr>
            <w:tcW w:w="1131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7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3,36</w:t>
            </w:r>
          </w:p>
        </w:tc>
        <w:tc>
          <w:tcPr>
            <w:tcW w:w="975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4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3,36</w:t>
            </w:r>
          </w:p>
        </w:tc>
        <w:tc>
          <w:tcPr>
            <w:tcW w:w="988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92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15,13</w:t>
            </w:r>
          </w:p>
        </w:tc>
      </w:tr>
      <w:tr w:rsidR="00730058" w:rsidRPr="007854C5" w:rsidTr="0012584A">
        <w:trPr>
          <w:jc w:val="center"/>
        </w:trPr>
        <w:tc>
          <w:tcPr>
            <w:tcW w:w="816" w:type="dxa"/>
          </w:tcPr>
          <w:p w:rsidR="00730058" w:rsidRPr="00DB5938" w:rsidRDefault="00730058" w:rsidP="005505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1134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18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10,92</w:t>
            </w:r>
          </w:p>
        </w:tc>
        <w:tc>
          <w:tcPr>
            <w:tcW w:w="1131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17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15,97</w:t>
            </w:r>
          </w:p>
        </w:tc>
        <w:tc>
          <w:tcPr>
            <w:tcW w:w="975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1,68</w:t>
            </w:r>
          </w:p>
        </w:tc>
        <w:tc>
          <w:tcPr>
            <w:tcW w:w="988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92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25,21</w:t>
            </w:r>
          </w:p>
        </w:tc>
      </w:tr>
      <w:tr w:rsidR="00730058" w:rsidRPr="007854C5" w:rsidTr="0012584A">
        <w:trPr>
          <w:jc w:val="center"/>
        </w:trPr>
        <w:tc>
          <w:tcPr>
            <w:tcW w:w="816" w:type="dxa"/>
          </w:tcPr>
          <w:p w:rsidR="00730058" w:rsidRPr="00DB5938" w:rsidRDefault="00730058" w:rsidP="005505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1134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18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10,77</w:t>
            </w:r>
          </w:p>
        </w:tc>
        <w:tc>
          <w:tcPr>
            <w:tcW w:w="1131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17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10,77</w:t>
            </w:r>
          </w:p>
        </w:tc>
        <w:tc>
          <w:tcPr>
            <w:tcW w:w="975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4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3,85</w:t>
            </w:r>
          </w:p>
        </w:tc>
        <w:tc>
          <w:tcPr>
            <w:tcW w:w="988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92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23,85</w:t>
            </w:r>
          </w:p>
        </w:tc>
      </w:tr>
      <w:tr w:rsidR="00730058" w:rsidRPr="007854C5" w:rsidTr="0012584A">
        <w:trPr>
          <w:jc w:val="center"/>
        </w:trPr>
        <w:tc>
          <w:tcPr>
            <w:tcW w:w="816" w:type="dxa"/>
          </w:tcPr>
          <w:p w:rsidR="00730058" w:rsidRPr="00DB5938" w:rsidRDefault="00730058" w:rsidP="005505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1134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8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131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7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5,6</w:t>
            </w:r>
          </w:p>
        </w:tc>
        <w:tc>
          <w:tcPr>
            <w:tcW w:w="975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74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5,6</w:t>
            </w:r>
          </w:p>
        </w:tc>
        <w:tc>
          <w:tcPr>
            <w:tcW w:w="988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892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34,4</w:t>
            </w:r>
          </w:p>
        </w:tc>
      </w:tr>
      <w:tr w:rsidR="00730058" w:rsidRPr="007854C5" w:rsidTr="0012584A">
        <w:trPr>
          <w:jc w:val="center"/>
        </w:trPr>
        <w:tc>
          <w:tcPr>
            <w:tcW w:w="816" w:type="dxa"/>
          </w:tcPr>
          <w:p w:rsidR="00730058" w:rsidRPr="00DB5938" w:rsidRDefault="00730058" w:rsidP="005505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1134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18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17,07</w:t>
            </w:r>
          </w:p>
        </w:tc>
        <w:tc>
          <w:tcPr>
            <w:tcW w:w="1131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17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7,32</w:t>
            </w:r>
          </w:p>
        </w:tc>
        <w:tc>
          <w:tcPr>
            <w:tcW w:w="975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4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7,32</w:t>
            </w:r>
          </w:p>
        </w:tc>
        <w:tc>
          <w:tcPr>
            <w:tcW w:w="988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92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25,2</w:t>
            </w:r>
          </w:p>
        </w:tc>
      </w:tr>
      <w:tr w:rsidR="00730058" w:rsidRPr="007854C5" w:rsidTr="0012584A">
        <w:trPr>
          <w:jc w:val="center"/>
        </w:trPr>
        <w:tc>
          <w:tcPr>
            <w:tcW w:w="816" w:type="dxa"/>
          </w:tcPr>
          <w:p w:rsidR="00730058" w:rsidRPr="00DB5938" w:rsidRDefault="00730058" w:rsidP="005505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</w:t>
            </w:r>
          </w:p>
        </w:tc>
        <w:tc>
          <w:tcPr>
            <w:tcW w:w="1134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718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12,82</w:t>
            </w:r>
          </w:p>
        </w:tc>
        <w:tc>
          <w:tcPr>
            <w:tcW w:w="1131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817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8,6</w:t>
            </w:r>
          </w:p>
        </w:tc>
        <w:tc>
          <w:tcPr>
            <w:tcW w:w="975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74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4,38</w:t>
            </w:r>
          </w:p>
        </w:tc>
        <w:tc>
          <w:tcPr>
            <w:tcW w:w="988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</w:t>
            </w:r>
          </w:p>
        </w:tc>
        <w:tc>
          <w:tcPr>
            <w:tcW w:w="892" w:type="dxa"/>
          </w:tcPr>
          <w:p w:rsidR="00730058" w:rsidRPr="007854C5" w:rsidRDefault="00730058" w:rsidP="005505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24,84</w:t>
            </w:r>
          </w:p>
        </w:tc>
      </w:tr>
    </w:tbl>
    <w:p w:rsidR="0012584A" w:rsidRDefault="0012584A" w:rsidP="001258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584A" w:rsidRDefault="0012584A" w:rsidP="001258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выполнении олимпиадных заданий (параллель, название темы, № задания)</w:t>
      </w:r>
    </w:p>
    <w:p w:rsidR="0012584A" w:rsidRDefault="0012584A" w:rsidP="001258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9923" w:type="dxa"/>
        <w:tblInd w:w="-176" w:type="dxa"/>
        <w:tblLook w:val="04A0" w:firstRow="1" w:lastRow="0" w:firstColumn="1" w:lastColumn="0" w:noHBand="0" w:noVBand="1"/>
      </w:tblPr>
      <w:tblGrid>
        <w:gridCol w:w="1614"/>
        <w:gridCol w:w="4225"/>
        <w:gridCol w:w="4084"/>
      </w:tblGrid>
      <w:tr w:rsidR="0012584A" w:rsidTr="006F0B04">
        <w:trPr>
          <w:tblHeader/>
        </w:trPr>
        <w:tc>
          <w:tcPr>
            <w:tcW w:w="1560" w:type="dxa"/>
          </w:tcPr>
          <w:p w:rsidR="0012584A" w:rsidRPr="006F0B04" w:rsidRDefault="0012584A" w:rsidP="00C87B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0B04">
              <w:rPr>
                <w:rFonts w:ascii="Times New Roman" w:hAnsi="Times New Roman" w:cs="Times New Roman"/>
                <w:b/>
                <w:sz w:val="28"/>
                <w:szCs w:val="28"/>
              </w:rPr>
              <w:t>Параллель</w:t>
            </w:r>
          </w:p>
        </w:tc>
        <w:tc>
          <w:tcPr>
            <w:tcW w:w="4253" w:type="dxa"/>
          </w:tcPr>
          <w:p w:rsidR="0012584A" w:rsidRPr="006F0B04" w:rsidRDefault="005434F1" w:rsidP="005434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0B04">
              <w:rPr>
                <w:rFonts w:ascii="Times New Roman" w:hAnsi="Times New Roman" w:cs="Times New Roman"/>
                <w:b/>
                <w:sz w:val="28"/>
                <w:szCs w:val="28"/>
              </w:rPr>
              <w:t>1 задание</w:t>
            </w:r>
            <w:r w:rsidR="00EE57E6" w:rsidRPr="006F0B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(творческое)</w:t>
            </w:r>
          </w:p>
        </w:tc>
        <w:tc>
          <w:tcPr>
            <w:tcW w:w="4110" w:type="dxa"/>
          </w:tcPr>
          <w:p w:rsidR="0012584A" w:rsidRPr="006F0B04" w:rsidRDefault="005434F1" w:rsidP="005434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0B0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12584A" w:rsidRPr="006F0B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задани</w:t>
            </w:r>
            <w:r w:rsidRPr="006F0B04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="006F0B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03FEB" w:rsidRPr="006F0B04">
              <w:rPr>
                <w:rFonts w:ascii="Times New Roman" w:hAnsi="Times New Roman" w:cs="Times New Roman"/>
                <w:b/>
                <w:sz w:val="28"/>
                <w:szCs w:val="28"/>
              </w:rPr>
              <w:t>(аналитическое)</w:t>
            </w:r>
          </w:p>
        </w:tc>
      </w:tr>
      <w:tr w:rsidR="0012584A" w:rsidTr="005434F1">
        <w:tc>
          <w:tcPr>
            <w:tcW w:w="1560" w:type="dxa"/>
          </w:tcPr>
          <w:p w:rsidR="0012584A" w:rsidRDefault="00D75833" w:rsidP="00C8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12584A" w:rsidRPr="000F7A57" w:rsidRDefault="00EE57E6" w:rsidP="00EE57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Трудность в выборе заглавия, которое не всегда  обосновано. Не всегда прослеживается единство замысла,  </w:t>
            </w:r>
            <w:r w:rsidRPr="00EE57E6">
              <w:rPr>
                <w:rFonts w:ascii="Times New Roman" w:hAnsi="Times New Roman" w:cs="Times New Roman"/>
                <w:sz w:val="28"/>
                <w:szCs w:val="28"/>
              </w:rPr>
              <w:t>не полностью продумана и объяснена концепция, выбранный подход дублирует существующие издания.</w:t>
            </w:r>
          </w:p>
        </w:tc>
        <w:tc>
          <w:tcPr>
            <w:tcW w:w="4110" w:type="dxa"/>
          </w:tcPr>
          <w:p w:rsidR="0012584A" w:rsidRDefault="002731AE" w:rsidP="001073F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EE57E6" w:rsidRPr="00EE57E6">
              <w:rPr>
                <w:sz w:val="28"/>
                <w:szCs w:val="28"/>
              </w:rPr>
              <w:t>чащи</w:t>
            </w:r>
            <w:r>
              <w:rPr>
                <w:sz w:val="28"/>
                <w:szCs w:val="28"/>
              </w:rPr>
              <w:t>е</w:t>
            </w:r>
            <w:r w:rsidR="00EE57E6" w:rsidRPr="00EE57E6">
              <w:rPr>
                <w:sz w:val="28"/>
                <w:szCs w:val="28"/>
              </w:rPr>
              <w:t>ся ответи</w:t>
            </w:r>
            <w:r w:rsidR="00E03FEB">
              <w:rPr>
                <w:sz w:val="28"/>
                <w:szCs w:val="28"/>
              </w:rPr>
              <w:t>ли</w:t>
            </w:r>
            <w:r w:rsidR="00EE57E6" w:rsidRPr="00EE57E6">
              <w:rPr>
                <w:sz w:val="28"/>
                <w:szCs w:val="28"/>
              </w:rPr>
              <w:t xml:space="preserve"> на вопрос, </w:t>
            </w:r>
            <w:r>
              <w:rPr>
                <w:sz w:val="28"/>
                <w:szCs w:val="28"/>
              </w:rPr>
              <w:t xml:space="preserve">частично </w:t>
            </w:r>
            <w:r w:rsidR="00EE57E6" w:rsidRPr="00EE57E6">
              <w:rPr>
                <w:sz w:val="28"/>
                <w:szCs w:val="28"/>
              </w:rPr>
              <w:t>обращаясь к тексту рассказа</w:t>
            </w:r>
            <w:r w:rsidR="00EE57E6">
              <w:rPr>
                <w:sz w:val="28"/>
                <w:szCs w:val="28"/>
              </w:rPr>
              <w:t xml:space="preserve">; </w:t>
            </w:r>
            <w:r>
              <w:rPr>
                <w:sz w:val="28"/>
                <w:szCs w:val="28"/>
              </w:rPr>
              <w:t xml:space="preserve">объясняя свою точку, </w:t>
            </w:r>
            <w:proofErr w:type="gramStart"/>
            <w:r>
              <w:rPr>
                <w:sz w:val="28"/>
                <w:szCs w:val="28"/>
              </w:rPr>
              <w:t>не обра</w:t>
            </w:r>
            <w:r w:rsidR="001073F3">
              <w:rPr>
                <w:sz w:val="28"/>
                <w:szCs w:val="28"/>
              </w:rPr>
              <w:t xml:space="preserve">щая </w:t>
            </w:r>
            <w:r>
              <w:rPr>
                <w:sz w:val="28"/>
                <w:szCs w:val="28"/>
              </w:rPr>
              <w:t xml:space="preserve"> внимание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="00EE57E6">
              <w:rPr>
                <w:sz w:val="28"/>
                <w:szCs w:val="28"/>
              </w:rPr>
              <w:t xml:space="preserve"> </w:t>
            </w:r>
            <w:r w:rsidR="00EE57E6" w:rsidRPr="00EE57E6">
              <w:rPr>
                <w:sz w:val="28"/>
                <w:szCs w:val="28"/>
              </w:rPr>
              <w:t xml:space="preserve"> на стиль произведения.</w:t>
            </w:r>
            <w:r>
              <w:rPr>
                <w:sz w:val="28"/>
                <w:szCs w:val="28"/>
              </w:rPr>
              <w:t xml:space="preserve"> </w:t>
            </w:r>
          </w:p>
          <w:p w:rsidR="00D75833" w:rsidRPr="001073F3" w:rsidRDefault="001073F3" w:rsidP="001073F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1073F3">
              <w:rPr>
                <w:sz w:val="28"/>
                <w:szCs w:val="28"/>
              </w:rPr>
              <w:t xml:space="preserve">стречаются речевые ошибки </w:t>
            </w:r>
            <w:r>
              <w:rPr>
                <w:sz w:val="28"/>
                <w:szCs w:val="28"/>
              </w:rPr>
              <w:t>и</w:t>
            </w:r>
            <w:r w:rsidRPr="001073F3">
              <w:rPr>
                <w:sz w:val="28"/>
                <w:szCs w:val="28"/>
              </w:rPr>
              <w:t xml:space="preserve"> стилистические неточности, лишь намечается проявление филологической культуры.</w:t>
            </w:r>
          </w:p>
        </w:tc>
      </w:tr>
      <w:tr w:rsidR="00D75833" w:rsidTr="005434F1">
        <w:tc>
          <w:tcPr>
            <w:tcW w:w="1560" w:type="dxa"/>
          </w:tcPr>
          <w:p w:rsidR="00D75833" w:rsidRDefault="00D75833" w:rsidP="00C8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D75833" w:rsidRDefault="009D22D1" w:rsidP="00E03F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Трудность в выборе заглавия, которое не всегда  обосновано. Не всегда прослеживается единство замысла,  </w:t>
            </w:r>
            <w:r w:rsidRPr="00EE57E6">
              <w:rPr>
                <w:rFonts w:ascii="Times New Roman" w:hAnsi="Times New Roman" w:cs="Times New Roman"/>
                <w:sz w:val="28"/>
                <w:szCs w:val="28"/>
              </w:rPr>
              <w:t>не полностью продумана и объяснена концепция, выбранный подход дублирует существующие издания.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Материалы однотип</w:t>
            </w:r>
            <w:r w:rsidR="00E03FE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ы, не объединены общим замыслом</w:t>
            </w:r>
          </w:p>
        </w:tc>
        <w:tc>
          <w:tcPr>
            <w:tcW w:w="4110" w:type="dxa"/>
          </w:tcPr>
          <w:p w:rsidR="00D75833" w:rsidRDefault="00E03FEB" w:rsidP="00E03FE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Слабое владение навыками анализа текста, учащиеся старались ответить на предложенные вопросы, не  смогли указать функцию слова в лирическом произведении и показать специфику лирики.</w:t>
            </w:r>
          </w:p>
        </w:tc>
      </w:tr>
      <w:tr w:rsidR="00E03FEB" w:rsidTr="005434F1">
        <w:tc>
          <w:tcPr>
            <w:tcW w:w="1560" w:type="dxa"/>
          </w:tcPr>
          <w:p w:rsidR="00E03FEB" w:rsidRDefault="006F0B04" w:rsidP="00C8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53" w:type="dxa"/>
          </w:tcPr>
          <w:p w:rsidR="00E03FEB" w:rsidRPr="00015F2B" w:rsidRDefault="00015F2B" w:rsidP="0001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</w:t>
            </w:r>
            <w:r w:rsidRPr="00015F2B">
              <w:rPr>
                <w:rFonts w:ascii="Times New Roman" w:hAnsi="Times New Roman" w:cs="Times New Roman"/>
                <w:sz w:val="28"/>
                <w:szCs w:val="28"/>
              </w:rPr>
              <w:t>аргументирова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  свой в</w:t>
            </w:r>
            <w:r w:rsidRPr="00015F2B">
              <w:rPr>
                <w:rFonts w:ascii="Times New Roman" w:hAnsi="Times New Roman" w:cs="Times New Roman"/>
                <w:sz w:val="28"/>
                <w:szCs w:val="28"/>
              </w:rPr>
              <w:t xml:space="preserve">ыбор с опорой на биографию и творческий путь </w:t>
            </w:r>
            <w:r w:rsidRPr="00015F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писателя, но не привле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кли </w:t>
            </w:r>
            <w:r w:rsidRPr="00015F2B">
              <w:rPr>
                <w:rFonts w:ascii="Times New Roman" w:hAnsi="Times New Roman" w:cs="Times New Roman"/>
                <w:sz w:val="28"/>
                <w:szCs w:val="28"/>
              </w:rPr>
              <w:t xml:space="preserve"> контекст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015F2B">
              <w:rPr>
                <w:rFonts w:ascii="Times New Roman" w:hAnsi="Times New Roman" w:cs="Times New Roman"/>
                <w:sz w:val="28"/>
                <w:szCs w:val="28"/>
              </w:rPr>
              <w:t>Формулировка состоит из общих фраз, не отражающих художественное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своеобразие писателя, </w:t>
            </w:r>
            <w:r>
              <w:rPr>
                <w:sz w:val="23"/>
                <w:szCs w:val="23"/>
              </w:rPr>
              <w:t xml:space="preserve"> </w:t>
            </w:r>
            <w:r w:rsidRPr="00015F2B">
              <w:rPr>
                <w:rFonts w:ascii="Times New Roman" w:hAnsi="Times New Roman" w:cs="Times New Roman"/>
                <w:sz w:val="28"/>
                <w:szCs w:val="28"/>
              </w:rPr>
              <w:t>в ней упущены самые важные особенности творчества.</w:t>
            </w:r>
          </w:p>
        </w:tc>
        <w:tc>
          <w:tcPr>
            <w:tcW w:w="4110" w:type="dxa"/>
          </w:tcPr>
          <w:p w:rsidR="00E03FEB" w:rsidRDefault="00015F2B" w:rsidP="00BD1944">
            <w:pPr>
              <w:pStyle w:val="Default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lastRenderedPageBreak/>
              <w:t xml:space="preserve"> Не все учащиеся обратили внимание </w:t>
            </w:r>
            <w:r w:rsidRPr="00015F2B">
              <w:rPr>
                <w:iCs/>
                <w:sz w:val="28"/>
                <w:szCs w:val="28"/>
              </w:rPr>
              <w:t>на существенные о</w:t>
            </w:r>
            <w:r>
              <w:rPr>
                <w:iCs/>
                <w:sz w:val="28"/>
                <w:szCs w:val="28"/>
              </w:rPr>
              <w:t>со</w:t>
            </w:r>
            <w:r w:rsidRPr="00015F2B">
              <w:rPr>
                <w:iCs/>
                <w:sz w:val="28"/>
                <w:szCs w:val="28"/>
              </w:rPr>
              <w:t xml:space="preserve">бенности проблематики и </w:t>
            </w:r>
            <w:r w:rsidRPr="00015F2B">
              <w:rPr>
                <w:iCs/>
                <w:sz w:val="28"/>
                <w:szCs w:val="28"/>
              </w:rPr>
              <w:lastRenderedPageBreak/>
              <w:t xml:space="preserve">поэтики текста. </w:t>
            </w:r>
            <w:r w:rsidR="00BD1944">
              <w:rPr>
                <w:iCs/>
                <w:sz w:val="28"/>
                <w:szCs w:val="28"/>
              </w:rPr>
              <w:t xml:space="preserve">Не во всех работах прослеживается  </w:t>
            </w:r>
            <w:r w:rsidR="00BD1944">
              <w:rPr>
                <w:sz w:val="28"/>
                <w:szCs w:val="28"/>
              </w:rPr>
              <w:t>к</w:t>
            </w:r>
            <w:r w:rsidR="00BD1944" w:rsidRPr="001241B6">
              <w:rPr>
                <w:sz w:val="28"/>
                <w:szCs w:val="28"/>
              </w:rPr>
              <w:t xml:space="preserve">омпозиционная стройность </w:t>
            </w:r>
            <w:r w:rsidR="00BD1944">
              <w:rPr>
                <w:sz w:val="28"/>
                <w:szCs w:val="28"/>
              </w:rPr>
              <w:t xml:space="preserve"> и </w:t>
            </w:r>
            <w:r w:rsidR="00BD1944" w:rsidRPr="001241B6">
              <w:rPr>
                <w:sz w:val="28"/>
                <w:szCs w:val="28"/>
              </w:rPr>
              <w:t>стилистическая однородность</w:t>
            </w:r>
            <w:r w:rsidR="00BD1944">
              <w:rPr>
                <w:sz w:val="28"/>
                <w:szCs w:val="28"/>
              </w:rPr>
              <w:t>, отсутствуют цитаты и обращения к тексту произведения. Наличие</w:t>
            </w:r>
            <w:r w:rsidR="00BD1944" w:rsidRPr="00BD1944">
              <w:rPr>
                <w:sz w:val="28"/>
                <w:szCs w:val="28"/>
              </w:rPr>
              <w:t xml:space="preserve"> </w:t>
            </w:r>
            <w:proofErr w:type="gramStart"/>
            <w:r w:rsidR="00BD1944" w:rsidRPr="00BD1944">
              <w:rPr>
                <w:sz w:val="28"/>
                <w:szCs w:val="28"/>
              </w:rPr>
              <w:t>в</w:t>
            </w:r>
            <w:proofErr w:type="gramEnd"/>
            <w:r w:rsidR="00BD1944" w:rsidRPr="00BD1944">
              <w:rPr>
                <w:sz w:val="28"/>
                <w:szCs w:val="28"/>
              </w:rPr>
              <w:t xml:space="preserve"> </w:t>
            </w:r>
            <w:proofErr w:type="gramStart"/>
            <w:r w:rsidR="00BD1944" w:rsidRPr="00BD1944">
              <w:rPr>
                <w:sz w:val="28"/>
                <w:szCs w:val="28"/>
              </w:rPr>
              <w:t>речевых</w:t>
            </w:r>
            <w:proofErr w:type="gramEnd"/>
            <w:r w:rsidR="00BD1944" w:rsidRPr="00BD1944">
              <w:rPr>
                <w:sz w:val="28"/>
                <w:szCs w:val="28"/>
              </w:rPr>
              <w:t xml:space="preserve">, грамматических, орфографических и пунктуационных ошибок, </w:t>
            </w:r>
            <w:r w:rsidR="00BD1944">
              <w:rPr>
                <w:sz w:val="28"/>
                <w:szCs w:val="28"/>
              </w:rPr>
              <w:t xml:space="preserve"> что </w:t>
            </w:r>
            <w:r w:rsidR="00BD1944" w:rsidRPr="00BD1944">
              <w:rPr>
                <w:sz w:val="28"/>
                <w:szCs w:val="28"/>
              </w:rPr>
              <w:t>затрудня</w:t>
            </w:r>
            <w:r w:rsidR="00BD1944">
              <w:rPr>
                <w:sz w:val="28"/>
                <w:szCs w:val="28"/>
              </w:rPr>
              <w:t xml:space="preserve">ет </w:t>
            </w:r>
            <w:r w:rsidR="00BD1944" w:rsidRPr="00BD1944">
              <w:rPr>
                <w:sz w:val="28"/>
                <w:szCs w:val="28"/>
              </w:rPr>
              <w:t>чтение и понимание текста,</w:t>
            </w:r>
          </w:p>
        </w:tc>
      </w:tr>
      <w:tr w:rsidR="00BD1944" w:rsidTr="005434F1">
        <w:tc>
          <w:tcPr>
            <w:tcW w:w="1560" w:type="dxa"/>
          </w:tcPr>
          <w:p w:rsidR="00BD1944" w:rsidRDefault="00BD1944" w:rsidP="00C8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4253" w:type="dxa"/>
          </w:tcPr>
          <w:p w:rsidR="00BD1944" w:rsidRDefault="00BD1944" w:rsidP="0001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</w:t>
            </w:r>
            <w:r w:rsidRPr="00015F2B">
              <w:rPr>
                <w:rFonts w:ascii="Times New Roman" w:hAnsi="Times New Roman" w:cs="Times New Roman"/>
                <w:sz w:val="28"/>
                <w:szCs w:val="28"/>
              </w:rPr>
              <w:t>аргументирова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  свой в</w:t>
            </w:r>
            <w:r w:rsidRPr="00015F2B">
              <w:rPr>
                <w:rFonts w:ascii="Times New Roman" w:hAnsi="Times New Roman" w:cs="Times New Roman"/>
                <w:sz w:val="28"/>
                <w:szCs w:val="28"/>
              </w:rPr>
              <w:t>ыбор с опорой на биографию и творческий путь писателя, но не привле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кли </w:t>
            </w:r>
            <w:r w:rsidRPr="00015F2B">
              <w:rPr>
                <w:rFonts w:ascii="Times New Roman" w:hAnsi="Times New Roman" w:cs="Times New Roman"/>
                <w:sz w:val="28"/>
                <w:szCs w:val="28"/>
              </w:rPr>
              <w:t xml:space="preserve"> контекст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015F2B">
              <w:rPr>
                <w:rFonts w:ascii="Times New Roman" w:hAnsi="Times New Roman" w:cs="Times New Roman"/>
                <w:sz w:val="28"/>
                <w:szCs w:val="28"/>
              </w:rPr>
              <w:t>Формулировка состоит из общих фраз, не отражающих художественное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своеобразие писателя, </w:t>
            </w:r>
            <w:r>
              <w:rPr>
                <w:sz w:val="23"/>
                <w:szCs w:val="23"/>
              </w:rPr>
              <w:t xml:space="preserve"> </w:t>
            </w:r>
            <w:r w:rsidRPr="00015F2B">
              <w:rPr>
                <w:rFonts w:ascii="Times New Roman" w:hAnsi="Times New Roman" w:cs="Times New Roman"/>
                <w:sz w:val="28"/>
                <w:szCs w:val="28"/>
              </w:rPr>
              <w:t>в ней упущены самые важные особенности творчества</w:t>
            </w:r>
          </w:p>
        </w:tc>
        <w:tc>
          <w:tcPr>
            <w:tcW w:w="4110" w:type="dxa"/>
          </w:tcPr>
          <w:p w:rsidR="00BD1944" w:rsidRDefault="00E95F0A" w:rsidP="00BD1944">
            <w:pPr>
              <w:pStyle w:val="Defaul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Не все учащиеся обратили внимание </w:t>
            </w:r>
            <w:r w:rsidRPr="00015F2B">
              <w:rPr>
                <w:iCs/>
                <w:sz w:val="28"/>
                <w:szCs w:val="28"/>
              </w:rPr>
              <w:t>на существенные о</w:t>
            </w:r>
            <w:r>
              <w:rPr>
                <w:iCs/>
                <w:sz w:val="28"/>
                <w:szCs w:val="28"/>
              </w:rPr>
              <w:t>со</w:t>
            </w:r>
            <w:r w:rsidRPr="00015F2B">
              <w:rPr>
                <w:iCs/>
                <w:sz w:val="28"/>
                <w:szCs w:val="28"/>
              </w:rPr>
              <w:t xml:space="preserve">бенности проблематики и поэтики текста. </w:t>
            </w:r>
            <w:r>
              <w:rPr>
                <w:iCs/>
                <w:sz w:val="28"/>
                <w:szCs w:val="28"/>
              </w:rPr>
              <w:t xml:space="preserve">Не во всех работах прослеживается  </w:t>
            </w:r>
            <w:r>
              <w:rPr>
                <w:sz w:val="28"/>
                <w:szCs w:val="28"/>
              </w:rPr>
              <w:t>к</w:t>
            </w:r>
            <w:r w:rsidRPr="001241B6">
              <w:rPr>
                <w:sz w:val="28"/>
                <w:szCs w:val="28"/>
              </w:rPr>
              <w:t xml:space="preserve">омпозиционная стройность </w:t>
            </w:r>
            <w:r>
              <w:rPr>
                <w:sz w:val="28"/>
                <w:szCs w:val="28"/>
              </w:rPr>
              <w:t xml:space="preserve"> и </w:t>
            </w:r>
            <w:r w:rsidRPr="001241B6">
              <w:rPr>
                <w:sz w:val="28"/>
                <w:szCs w:val="28"/>
              </w:rPr>
              <w:t>стилистическая однородность</w:t>
            </w:r>
            <w:r>
              <w:rPr>
                <w:sz w:val="28"/>
                <w:szCs w:val="28"/>
              </w:rPr>
              <w:t xml:space="preserve">, отсутствуют цитаты и обращения к тексту произведения. </w:t>
            </w:r>
            <w:r w:rsidRPr="00E95F0A">
              <w:rPr>
                <w:sz w:val="28"/>
                <w:szCs w:val="28"/>
              </w:rPr>
              <w:t>Владение теоретико-литературным понятийным аппаратом</w:t>
            </w:r>
            <w:r>
              <w:rPr>
                <w:sz w:val="28"/>
                <w:szCs w:val="28"/>
              </w:rPr>
              <w:t xml:space="preserve"> не всегда прослеживается.</w:t>
            </w:r>
          </w:p>
        </w:tc>
      </w:tr>
      <w:tr w:rsidR="00E95F0A" w:rsidTr="005434F1">
        <w:tc>
          <w:tcPr>
            <w:tcW w:w="1560" w:type="dxa"/>
          </w:tcPr>
          <w:p w:rsidR="00E95F0A" w:rsidRDefault="00E95F0A" w:rsidP="00C87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253" w:type="dxa"/>
          </w:tcPr>
          <w:p w:rsidR="00E95F0A" w:rsidRDefault="00BC726C" w:rsidP="00015F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</w:t>
            </w:r>
            <w:r w:rsidRPr="00015F2B">
              <w:rPr>
                <w:rFonts w:ascii="Times New Roman" w:hAnsi="Times New Roman" w:cs="Times New Roman"/>
                <w:sz w:val="28"/>
                <w:szCs w:val="28"/>
              </w:rPr>
              <w:t>аргументирова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  свой в</w:t>
            </w:r>
            <w:r w:rsidRPr="00015F2B">
              <w:rPr>
                <w:rFonts w:ascii="Times New Roman" w:hAnsi="Times New Roman" w:cs="Times New Roman"/>
                <w:sz w:val="28"/>
                <w:szCs w:val="28"/>
              </w:rPr>
              <w:t>ыбор с опорой на биографию и творческий путь писателя, но не привле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кли </w:t>
            </w:r>
            <w:r w:rsidRPr="00015F2B">
              <w:rPr>
                <w:rFonts w:ascii="Times New Roman" w:hAnsi="Times New Roman" w:cs="Times New Roman"/>
                <w:sz w:val="28"/>
                <w:szCs w:val="28"/>
              </w:rPr>
              <w:t xml:space="preserve"> контекст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015F2B">
              <w:rPr>
                <w:rFonts w:ascii="Times New Roman" w:hAnsi="Times New Roman" w:cs="Times New Roman"/>
                <w:sz w:val="28"/>
                <w:szCs w:val="28"/>
              </w:rPr>
              <w:t>Формулировка состоит из общих фраз, не отражающих художественное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своеобразие писателя, </w:t>
            </w:r>
            <w:r>
              <w:rPr>
                <w:sz w:val="23"/>
                <w:szCs w:val="23"/>
              </w:rPr>
              <w:t xml:space="preserve"> </w:t>
            </w:r>
            <w:r w:rsidRPr="00015F2B">
              <w:rPr>
                <w:rFonts w:ascii="Times New Roman" w:hAnsi="Times New Roman" w:cs="Times New Roman"/>
                <w:sz w:val="28"/>
                <w:szCs w:val="28"/>
              </w:rPr>
              <w:t>в ней упущены самые важные особенности творчества</w:t>
            </w:r>
          </w:p>
        </w:tc>
        <w:tc>
          <w:tcPr>
            <w:tcW w:w="4110" w:type="dxa"/>
          </w:tcPr>
          <w:p w:rsidR="00E95F0A" w:rsidRDefault="00BC726C" w:rsidP="00BD1944">
            <w:pPr>
              <w:pStyle w:val="Defaul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Не все учащиеся обратили внимание </w:t>
            </w:r>
            <w:r w:rsidRPr="00015F2B">
              <w:rPr>
                <w:iCs/>
                <w:sz w:val="28"/>
                <w:szCs w:val="28"/>
              </w:rPr>
              <w:t>на существенные о</w:t>
            </w:r>
            <w:r>
              <w:rPr>
                <w:iCs/>
                <w:sz w:val="28"/>
                <w:szCs w:val="28"/>
              </w:rPr>
              <w:t>со</w:t>
            </w:r>
            <w:r w:rsidRPr="00015F2B">
              <w:rPr>
                <w:iCs/>
                <w:sz w:val="28"/>
                <w:szCs w:val="28"/>
              </w:rPr>
              <w:t>бенности проблематики и поэтики текста</w:t>
            </w:r>
            <w:r>
              <w:rPr>
                <w:iCs/>
                <w:sz w:val="28"/>
                <w:szCs w:val="28"/>
              </w:rPr>
              <w:t>, авторской позиции</w:t>
            </w:r>
            <w:r w:rsidR="0003025C">
              <w:rPr>
                <w:iCs/>
                <w:sz w:val="28"/>
                <w:szCs w:val="28"/>
              </w:rPr>
              <w:t>, на исторический контекст рассказа, особенности композиции.</w:t>
            </w:r>
          </w:p>
        </w:tc>
      </w:tr>
    </w:tbl>
    <w:p w:rsidR="0003025C" w:rsidRDefault="0003025C" w:rsidP="001258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7DC8" w:rsidRPr="00616A9F" w:rsidRDefault="0003025C" w:rsidP="001A7D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A7DC8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1241B6" w:rsidRDefault="006F0B04" w:rsidP="006F0B0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</w:t>
      </w:r>
      <w:r w:rsidR="001A7DC8" w:rsidRPr="00822D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еобходимо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</w:t>
      </w:r>
      <w:r w:rsidR="001A7DC8" w:rsidRPr="00616A9F">
        <w:rPr>
          <w:rFonts w:ascii="Times New Roman" w:hAnsi="Times New Roman" w:cs="Times New Roman"/>
          <w:sz w:val="28"/>
          <w:szCs w:val="28"/>
        </w:rPr>
        <w:t xml:space="preserve"> умени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1A7DC8" w:rsidRPr="00616A9F">
        <w:rPr>
          <w:rFonts w:ascii="Times New Roman" w:hAnsi="Times New Roman" w:cs="Times New Roman"/>
          <w:sz w:val="28"/>
          <w:szCs w:val="28"/>
        </w:rPr>
        <w:t>и навык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A7DC8" w:rsidRPr="00616A9F">
        <w:rPr>
          <w:rFonts w:ascii="Times New Roman" w:hAnsi="Times New Roman" w:cs="Times New Roman"/>
          <w:sz w:val="28"/>
          <w:szCs w:val="28"/>
        </w:rPr>
        <w:t xml:space="preserve"> анализировать литературные произведения и писать сочинения разных жанров</w:t>
      </w:r>
      <w:r w:rsidR="001A7DC8">
        <w:rPr>
          <w:rFonts w:ascii="Times New Roman" w:hAnsi="Times New Roman" w:cs="Times New Roman"/>
          <w:sz w:val="28"/>
          <w:szCs w:val="28"/>
        </w:rPr>
        <w:t>, уделять больше внимания обучению комплексному анализу художественного текста, качеству монологической речи, идейно-тематическому анализу текста, вопросам теории литературы (художественные приемы и синтаксическая особ</w:t>
      </w:r>
      <w:r>
        <w:rPr>
          <w:rFonts w:ascii="Times New Roman" w:hAnsi="Times New Roman" w:cs="Times New Roman"/>
          <w:sz w:val="28"/>
          <w:szCs w:val="28"/>
        </w:rPr>
        <w:t>енность текста, стихосложение).</w:t>
      </w:r>
    </w:p>
    <w:p w:rsidR="006F0B04" w:rsidRDefault="006F0B04" w:rsidP="006F0B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B04" w:rsidRPr="006F0B04" w:rsidRDefault="006F0B04" w:rsidP="006F0B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жюри                                                                        Л.В. Зимина</w:t>
      </w:r>
      <w:bookmarkStart w:id="0" w:name="_GoBack"/>
      <w:bookmarkEnd w:id="0"/>
    </w:p>
    <w:sectPr w:rsidR="006F0B04" w:rsidRPr="006F0B04" w:rsidSect="00BD1C49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584A"/>
    <w:rsid w:val="00015F2B"/>
    <w:rsid w:val="0003025C"/>
    <w:rsid w:val="001073F3"/>
    <w:rsid w:val="001241B6"/>
    <w:rsid w:val="0012584A"/>
    <w:rsid w:val="001A7DC8"/>
    <w:rsid w:val="002731AE"/>
    <w:rsid w:val="00520AFB"/>
    <w:rsid w:val="005434F1"/>
    <w:rsid w:val="0055054F"/>
    <w:rsid w:val="006F0B04"/>
    <w:rsid w:val="00730058"/>
    <w:rsid w:val="009D22D1"/>
    <w:rsid w:val="00A63595"/>
    <w:rsid w:val="00BC726C"/>
    <w:rsid w:val="00BD1944"/>
    <w:rsid w:val="00BD1C49"/>
    <w:rsid w:val="00D75833"/>
    <w:rsid w:val="00E03FEB"/>
    <w:rsid w:val="00E95F0A"/>
    <w:rsid w:val="00EE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84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584A"/>
    <w:pPr>
      <w:spacing w:after="0" w:line="240" w:lineRule="auto"/>
    </w:pPr>
  </w:style>
  <w:style w:type="table" w:styleId="a4">
    <w:name w:val="Table Grid"/>
    <w:basedOn w:val="a1"/>
    <w:uiPriority w:val="59"/>
    <w:rsid w:val="001258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E57E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Babanina</cp:lastModifiedBy>
  <cp:revision>14</cp:revision>
  <dcterms:created xsi:type="dcterms:W3CDTF">2018-03-19T11:03:00Z</dcterms:created>
  <dcterms:modified xsi:type="dcterms:W3CDTF">2018-03-28T12:19:00Z</dcterms:modified>
</cp:coreProperties>
</file>