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D9" w:rsidRDefault="00922ED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22ED9" w:rsidRDefault="00922ED9">
      <w:pPr>
        <w:pStyle w:val="ConsPlusNormal"/>
        <w:jc w:val="both"/>
        <w:outlineLvl w:val="0"/>
      </w:pPr>
    </w:p>
    <w:p w:rsidR="00922ED9" w:rsidRDefault="00922ED9">
      <w:pPr>
        <w:pStyle w:val="ConsPlusTitle"/>
        <w:jc w:val="center"/>
        <w:outlineLvl w:val="0"/>
      </w:pPr>
      <w:r>
        <w:t>АДМИНИСТРАЦИЯ ГОРОДА САРАТОВА</w:t>
      </w:r>
    </w:p>
    <w:p w:rsidR="00922ED9" w:rsidRDefault="00922ED9">
      <w:pPr>
        <w:pStyle w:val="ConsPlusTitle"/>
        <w:jc w:val="center"/>
      </w:pPr>
    </w:p>
    <w:p w:rsidR="00922ED9" w:rsidRDefault="00922ED9">
      <w:pPr>
        <w:pStyle w:val="ConsPlusTitle"/>
        <w:jc w:val="center"/>
      </w:pPr>
      <w:r>
        <w:t>ПОСТАНОВЛЕНИЕ</w:t>
      </w:r>
    </w:p>
    <w:p w:rsidR="00922ED9" w:rsidRDefault="00922ED9">
      <w:pPr>
        <w:pStyle w:val="ConsPlusTitle"/>
        <w:jc w:val="center"/>
      </w:pPr>
      <w:r>
        <w:t>от 30 мая 2008 г. N 618</w:t>
      </w:r>
    </w:p>
    <w:p w:rsidR="00922ED9" w:rsidRDefault="00922ED9">
      <w:pPr>
        <w:pStyle w:val="ConsPlusTitle"/>
        <w:jc w:val="center"/>
      </w:pPr>
    </w:p>
    <w:p w:rsidR="00922ED9" w:rsidRDefault="00922ED9">
      <w:pPr>
        <w:pStyle w:val="ConsPlusTitle"/>
        <w:jc w:val="center"/>
      </w:pPr>
      <w:r>
        <w:t>ОБ ОБЩЕСТВЕННОМ СОВЕТЕ ПРИ КОМИТЕТЕ ПО ОБРАЗОВАНИЮ</w:t>
      </w:r>
    </w:p>
    <w:p w:rsidR="00922ED9" w:rsidRDefault="00922ED9">
      <w:pPr>
        <w:pStyle w:val="ConsPlusTitle"/>
        <w:jc w:val="center"/>
      </w:pPr>
      <w:r>
        <w:t>АДМИНИСТРАЦИИ МУНИЦИПАЛЬНОГО ОБРАЗОВАНИЯ "ГОРОД САРАТОВ"</w:t>
      </w:r>
    </w:p>
    <w:p w:rsidR="00922ED9" w:rsidRDefault="00922ED9">
      <w:pPr>
        <w:spacing w:after="1"/>
      </w:pPr>
    </w:p>
    <w:tbl>
      <w:tblPr>
        <w:tblW w:w="157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704"/>
      </w:tblGrid>
      <w:tr w:rsidR="00922ED9">
        <w:trPr>
          <w:jc w:val="center"/>
        </w:trPr>
        <w:tc>
          <w:tcPr>
            <w:tcW w:w="156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2ED9" w:rsidRDefault="00922E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2ED9" w:rsidRDefault="00922E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города Саратова</w:t>
            </w:r>
          </w:p>
          <w:p w:rsidR="00922ED9" w:rsidRDefault="00922ED9">
            <w:pPr>
              <w:pStyle w:val="ConsPlusNormal"/>
              <w:jc w:val="center"/>
            </w:pPr>
            <w:r>
              <w:rPr>
                <w:color w:val="392C69"/>
              </w:rPr>
              <w:t>от 25.08.2008 N 1113,</w:t>
            </w:r>
          </w:p>
          <w:p w:rsidR="00922ED9" w:rsidRDefault="00922ED9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муниципального образования</w:t>
            </w:r>
          </w:p>
          <w:p w:rsidR="00922ED9" w:rsidRDefault="00922ED9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Саратов" от 18.05.2010 </w:t>
            </w:r>
            <w:hyperlink r:id="rId6" w:history="1">
              <w:r>
                <w:rPr>
                  <w:color w:val="0000FF"/>
                </w:rPr>
                <w:t>N 1367</w:t>
              </w:r>
            </w:hyperlink>
            <w:r>
              <w:rPr>
                <w:color w:val="392C69"/>
              </w:rPr>
              <w:t xml:space="preserve">, от 22.03.2011 </w:t>
            </w:r>
            <w:hyperlink r:id="rId7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>,</w:t>
            </w:r>
          </w:p>
          <w:p w:rsidR="00922ED9" w:rsidRDefault="00922E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15.07.2011 </w:t>
            </w:r>
            <w:hyperlink r:id="rId8" w:history="1">
              <w:r>
                <w:rPr>
                  <w:color w:val="0000FF"/>
                </w:rPr>
                <w:t>N 1457</w:t>
              </w:r>
            </w:hyperlink>
            <w:r>
              <w:rPr>
                <w:color w:val="392C69"/>
              </w:rPr>
              <w:t xml:space="preserve">, от 20.06.2012 </w:t>
            </w:r>
            <w:hyperlink r:id="rId9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 xml:space="preserve">, от 16.05.2014 </w:t>
            </w:r>
            <w:hyperlink r:id="rId10" w:history="1">
              <w:r>
                <w:rPr>
                  <w:color w:val="0000FF"/>
                </w:rPr>
                <w:t>N 1344</w:t>
              </w:r>
            </w:hyperlink>
            <w:r>
              <w:rPr>
                <w:color w:val="392C69"/>
              </w:rPr>
              <w:t>,</w:t>
            </w:r>
          </w:p>
          <w:p w:rsidR="00922ED9" w:rsidRDefault="00922E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22.05.2015 </w:t>
            </w:r>
            <w:hyperlink r:id="rId11" w:history="1">
              <w:r>
                <w:rPr>
                  <w:color w:val="0000FF"/>
                </w:rPr>
                <w:t>N 1338</w:t>
              </w:r>
            </w:hyperlink>
            <w:r>
              <w:rPr>
                <w:color w:val="392C69"/>
              </w:rPr>
              <w:t xml:space="preserve">, от 17.05.2017 </w:t>
            </w:r>
            <w:hyperlink r:id="rId12" w:history="1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 xml:space="preserve">, от 19.10.2018 </w:t>
            </w:r>
            <w:hyperlink r:id="rId13" w:history="1">
              <w:r>
                <w:rPr>
                  <w:color w:val="0000FF"/>
                </w:rPr>
                <w:t>N 2342</w:t>
              </w:r>
            </w:hyperlink>
            <w:r>
              <w:rPr>
                <w:color w:val="392C69"/>
              </w:rPr>
              <w:t>,</w:t>
            </w:r>
          </w:p>
          <w:p w:rsidR="00922ED9" w:rsidRDefault="00922E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07.11.2018 </w:t>
            </w:r>
            <w:hyperlink r:id="rId14" w:history="1">
              <w:r>
                <w:rPr>
                  <w:color w:val="0000FF"/>
                </w:rPr>
                <w:t>N 2476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4 марта 2008 г. N 82-П "О реализации комплексного проекта модернизации образования в Саратовской области в 2008 году" постановляю: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1. Образовать Общественный совет при комитете по образованию администрации муниципального образования "Город Саратов".</w:t>
      </w:r>
    </w:p>
    <w:p w:rsidR="00922ED9" w:rsidRDefault="00922ED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 Саратов" от 18.05.2010 N 1367)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2. Утвердить: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 xml:space="preserve">2.1.1. </w:t>
      </w:r>
      <w:hyperlink w:anchor="P43" w:history="1">
        <w:r>
          <w:rPr>
            <w:color w:val="0000FF"/>
          </w:rPr>
          <w:t>Состав</w:t>
        </w:r>
      </w:hyperlink>
      <w:r>
        <w:t xml:space="preserve"> Общественного совета при комитете по образованию администрации муниципального образования "Город Саратов" (приложение N 1).</w:t>
      </w:r>
    </w:p>
    <w:p w:rsidR="00922ED9" w:rsidRDefault="00922ED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 Саратов" от 18.05.2010 N 1367)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 xml:space="preserve">2.1.2. </w:t>
      </w:r>
      <w:hyperlink w:anchor="P85" w:history="1">
        <w:r>
          <w:rPr>
            <w:color w:val="0000FF"/>
          </w:rPr>
          <w:t>Положение</w:t>
        </w:r>
      </w:hyperlink>
      <w:r>
        <w:t xml:space="preserve"> об Общественном совете при комитете по образованию администрации муниципального образования "Город Саратов" (приложение N 2).</w:t>
      </w:r>
    </w:p>
    <w:p w:rsidR="00922ED9" w:rsidRDefault="00922ED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 Саратов" от 18.05.2010 N 1367)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3. Комитету по общественным отношениям, анализу и информации администрации муниципального образования "Город Саратов" обеспечить официальное опубликование настоящего постановления в средствах массовой информации.</w:t>
      </w:r>
    </w:p>
    <w:p w:rsidR="00922ED9" w:rsidRDefault="00922ED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 Саратов" от 18.05.2010 N 1367)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муниципального образования "Город Саратов" по социальной сфере.</w:t>
      </w:r>
    </w:p>
    <w:p w:rsidR="00922ED9" w:rsidRDefault="00922ED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главы администрации города Саратова от 25.08.2008 N 1113, постановлений администрации МО "Город Саратов" от 18.05.2010 </w:t>
      </w:r>
      <w:hyperlink r:id="rId21" w:history="1">
        <w:r>
          <w:rPr>
            <w:color w:val="0000FF"/>
          </w:rPr>
          <w:t>N 1367</w:t>
        </w:r>
      </w:hyperlink>
      <w:r>
        <w:t xml:space="preserve">, от 22.05.2015 </w:t>
      </w:r>
      <w:hyperlink r:id="rId22" w:history="1">
        <w:r>
          <w:rPr>
            <w:color w:val="0000FF"/>
          </w:rPr>
          <w:t>N 1338</w:t>
        </w:r>
      </w:hyperlink>
      <w:r>
        <w:t>)</w:t>
      </w: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jc w:val="right"/>
      </w:pPr>
      <w:r>
        <w:t>Глава</w:t>
      </w:r>
    </w:p>
    <w:p w:rsidR="00922ED9" w:rsidRDefault="00922ED9">
      <w:pPr>
        <w:pStyle w:val="ConsPlusNormal"/>
        <w:jc w:val="right"/>
      </w:pPr>
      <w:r>
        <w:t>администрации города</w:t>
      </w:r>
    </w:p>
    <w:p w:rsidR="00922ED9" w:rsidRDefault="00922ED9">
      <w:pPr>
        <w:pStyle w:val="ConsPlusNormal"/>
        <w:jc w:val="right"/>
      </w:pPr>
      <w:r>
        <w:t>В.Л.СОМОВ</w:t>
      </w: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jc w:val="right"/>
        <w:outlineLvl w:val="0"/>
      </w:pPr>
      <w:r>
        <w:t>Приложение N 1</w:t>
      </w:r>
    </w:p>
    <w:p w:rsidR="00922ED9" w:rsidRDefault="00922ED9">
      <w:pPr>
        <w:pStyle w:val="ConsPlusNormal"/>
        <w:jc w:val="right"/>
      </w:pPr>
      <w:r>
        <w:t>к постановлению</w:t>
      </w:r>
    </w:p>
    <w:p w:rsidR="00922ED9" w:rsidRDefault="00922ED9">
      <w:pPr>
        <w:pStyle w:val="ConsPlusNormal"/>
        <w:jc w:val="right"/>
      </w:pPr>
      <w:r>
        <w:t>главы администрации города Саратова</w:t>
      </w:r>
    </w:p>
    <w:p w:rsidR="00922ED9" w:rsidRDefault="00922ED9">
      <w:pPr>
        <w:pStyle w:val="ConsPlusNormal"/>
        <w:jc w:val="right"/>
      </w:pPr>
      <w:r>
        <w:t>от 30 мая 2008 г. N 618</w:t>
      </w: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Title"/>
        <w:jc w:val="center"/>
      </w:pPr>
      <w:bookmarkStart w:id="0" w:name="P43"/>
      <w:bookmarkEnd w:id="0"/>
      <w:r>
        <w:t>ДОЛЖНОСТНОЙ СОСТАВ</w:t>
      </w:r>
    </w:p>
    <w:p w:rsidR="00922ED9" w:rsidRDefault="00922ED9">
      <w:pPr>
        <w:pStyle w:val="ConsPlusTitle"/>
        <w:jc w:val="center"/>
      </w:pPr>
      <w:r>
        <w:t>ОБЩЕСТВЕННОГО СОВЕТА ПРИ КОМИТЕТЕ ПО ОБРАЗОВАНИЮ</w:t>
      </w:r>
    </w:p>
    <w:p w:rsidR="00922ED9" w:rsidRDefault="00922ED9">
      <w:pPr>
        <w:pStyle w:val="ConsPlusTitle"/>
        <w:jc w:val="center"/>
      </w:pPr>
      <w:r>
        <w:t>АДМИНИСТРАЦИИ МУНИЦИПАЛЬНОГО ОБРАЗОВАНИЯ "ГОРОД САРАТОВ"</w:t>
      </w:r>
    </w:p>
    <w:p w:rsidR="00922ED9" w:rsidRDefault="00922ED9">
      <w:pPr>
        <w:spacing w:after="1"/>
      </w:pPr>
    </w:p>
    <w:tbl>
      <w:tblPr>
        <w:tblW w:w="157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704"/>
      </w:tblGrid>
      <w:tr w:rsidR="00922ED9">
        <w:trPr>
          <w:jc w:val="center"/>
        </w:trPr>
        <w:tc>
          <w:tcPr>
            <w:tcW w:w="156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2ED9" w:rsidRDefault="00922E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2ED9" w:rsidRDefault="00922ED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922ED9" w:rsidRDefault="00922ED9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Саратов" от 19.10.2018 </w:t>
            </w:r>
            <w:hyperlink r:id="rId23" w:history="1">
              <w:r>
                <w:rPr>
                  <w:color w:val="0000FF"/>
                </w:rPr>
                <w:t>N 2342</w:t>
              </w:r>
            </w:hyperlink>
            <w:r>
              <w:rPr>
                <w:color w:val="392C69"/>
              </w:rPr>
              <w:t xml:space="preserve">, от 07.11.2018 </w:t>
            </w:r>
            <w:hyperlink r:id="rId24" w:history="1">
              <w:r>
                <w:rPr>
                  <w:color w:val="0000FF"/>
                </w:rPr>
                <w:t>N 2476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ind w:firstLine="540"/>
        <w:jc w:val="both"/>
      </w:pPr>
      <w:r>
        <w:t>Заместитель главы администрации муниципального образования "Город Саратов" по социальной сфере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Председатель комитета по образованию администрации муниципального образования "Город Саратов"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Директор МОУ "СОШ N 10"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Директор МОУ "Лицей N 53"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Учитель математики МАОУ "Лицей "Солярис"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Заместитель директора МОУ "Лицей N 47"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Директор МОУ "Лицей N 4"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Заместитель директора МОУ "СОШ N 77"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Директор МБОУ "Прогимназия N 237 "</w:t>
      </w:r>
      <w:proofErr w:type="spellStart"/>
      <w:r>
        <w:t>Семицветик</w:t>
      </w:r>
      <w:proofErr w:type="spellEnd"/>
      <w:r>
        <w:t>"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Представитель родителей (законных представителей) несовершеннолетних обучающихся муниципальных образовательных организаций, в отношении которых администрация Волжского района муниципального образования "Город Саратов" осуществляет функции и полномочия учредителя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Представитель родителей (законных представителей) несовершеннолетних обучающихся муниципальных образовательных организаций, в отношении которых администрация Заводского района муниципального образования "Город Саратов" осуществляет функции и полномочия учредителя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Представитель родителей (законных представителей) несовершеннолетних обучающихся муниципальных образовательных организаций, в отношении которых администрация Кировского района муниципального образования "Город Саратов" осуществляет функции и полномочия учредителя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Представитель родителей (законных представителей) несовершеннолетних обучающихся муниципальных образовательных организаций, в отношении которых администрация Ленинского района муниципального образования "Город Саратов" осуществляет функции и полномочия учредителя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lastRenderedPageBreak/>
        <w:t>Представитель родителей (законных представителей) несовершеннолетних обучающихся муниципальных образовательных организаций, в отношении которых администрация Октябрьского района муниципального образования "Город Саратов" осуществляет функции и полномочия учредителя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Представитель родителей (законных представителей) несовершеннолетних обучающихся муниципальных образовательных организаций, в отношении которых администрация Фрунзенского района муниципального образования "Город Саратов" осуществляет функции и полномочия учредителя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Представитель родителей (законных представителей) несовершеннолетних обучающихся муниципальных образовательных организаций, в отношении которых комитет по образованию администрации муниципального образования "Город Саратов" осуществляет функции и полномочия учредителя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Ветеран труда в образовании (по согласованию)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Председатель Саратовской городской организации профессионального союза работников народного образования и науки Российской Федерации (по согласованию)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Председатель Правления Саратовской региональной общественной организации трезвости и здоровья (по согласованию)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Руководитель Саратовского регионального отделения Общероссийской общественной организации "Общество защиты прав потребителей образовательных услуг" (по согласованию)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Начальник отдела по работе с абитуриентами, ответственный секретарь приемной подкомиссии Поволжского института управления имени П.А. Столыпина - филиала Российской академии народного хозяйства и государственной службы при Президенте Российской Федерации (по согласованию)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Представитель Саратовской Митрополии Русской Православной Церкви (Московский Патриархат) (по согласованию)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Представитель Саратовской областной организации Общероссийской общественной организации "Российский союз молодежи" (по согласованию)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Председатель комиссии по социальной политике Общественной палаты муниципального образования "Город Саратов" (по согласованию)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Директор МАОУ "Гимназия N 1</w:t>
      </w: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jc w:val="right"/>
        <w:outlineLvl w:val="0"/>
      </w:pPr>
      <w:r>
        <w:lastRenderedPageBreak/>
        <w:t>Приложение N 2</w:t>
      </w:r>
    </w:p>
    <w:p w:rsidR="00922ED9" w:rsidRDefault="00922ED9">
      <w:pPr>
        <w:pStyle w:val="ConsPlusNormal"/>
        <w:jc w:val="right"/>
      </w:pPr>
      <w:r>
        <w:t>к постановлению</w:t>
      </w:r>
    </w:p>
    <w:p w:rsidR="00922ED9" w:rsidRDefault="00922ED9">
      <w:pPr>
        <w:pStyle w:val="ConsPlusNormal"/>
        <w:jc w:val="right"/>
      </w:pPr>
      <w:r>
        <w:t>главы администрации города Саратова</w:t>
      </w:r>
    </w:p>
    <w:p w:rsidR="00922ED9" w:rsidRDefault="00922ED9">
      <w:pPr>
        <w:pStyle w:val="ConsPlusNormal"/>
        <w:jc w:val="right"/>
      </w:pPr>
      <w:r>
        <w:t>от 30 мая 2008 г. N 618</w:t>
      </w: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Title"/>
        <w:jc w:val="center"/>
      </w:pPr>
      <w:bookmarkStart w:id="1" w:name="P85"/>
      <w:bookmarkEnd w:id="1"/>
      <w:r>
        <w:t>ПОЛОЖЕНИЕ</w:t>
      </w:r>
    </w:p>
    <w:p w:rsidR="00922ED9" w:rsidRDefault="00922ED9">
      <w:pPr>
        <w:pStyle w:val="ConsPlusTitle"/>
        <w:jc w:val="center"/>
      </w:pPr>
      <w:r>
        <w:t>ОБ ОБЩЕСТВЕННОМ СОВЕТЕ ПРИ КОМИТЕТЕ ПО ОБРАЗОВАНИЮ</w:t>
      </w:r>
    </w:p>
    <w:p w:rsidR="00922ED9" w:rsidRDefault="00922ED9">
      <w:pPr>
        <w:pStyle w:val="ConsPlusTitle"/>
        <w:jc w:val="center"/>
      </w:pPr>
      <w:r>
        <w:t>АДМИНИСТРАЦИИ МУНИЦИПАЛЬНОГО ОБРАЗОВАНИЯ "ГОРОД САРАТОВ"</w:t>
      </w:r>
    </w:p>
    <w:p w:rsidR="00922ED9" w:rsidRDefault="00922ED9">
      <w:pPr>
        <w:spacing w:after="1"/>
      </w:pPr>
    </w:p>
    <w:tbl>
      <w:tblPr>
        <w:tblW w:w="157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704"/>
      </w:tblGrid>
      <w:tr w:rsidR="00922ED9">
        <w:trPr>
          <w:jc w:val="center"/>
        </w:trPr>
        <w:tc>
          <w:tcPr>
            <w:tcW w:w="156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2ED9" w:rsidRDefault="00922E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2ED9" w:rsidRDefault="00922E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922ED9" w:rsidRDefault="00922ED9">
            <w:pPr>
              <w:pStyle w:val="ConsPlusNormal"/>
              <w:jc w:val="center"/>
            </w:pPr>
            <w:r>
              <w:rPr>
                <w:color w:val="392C69"/>
              </w:rPr>
              <w:t>"Город Саратов" от 19.10.2018 N 2342)</w:t>
            </w:r>
          </w:p>
        </w:tc>
      </w:tr>
    </w:tbl>
    <w:p w:rsidR="00922ED9" w:rsidRDefault="00922ED9">
      <w:pPr>
        <w:pStyle w:val="ConsPlusNormal"/>
        <w:jc w:val="both"/>
      </w:pPr>
    </w:p>
    <w:p w:rsidR="00922ED9" w:rsidRDefault="00922ED9">
      <w:pPr>
        <w:pStyle w:val="ConsPlusTitle"/>
        <w:jc w:val="center"/>
        <w:outlineLvl w:val="1"/>
      </w:pPr>
      <w:r>
        <w:t>1. Общие положения</w:t>
      </w: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ind w:firstLine="540"/>
        <w:jc w:val="both"/>
      </w:pPr>
      <w:r>
        <w:t>1.1. Положение об Общественном совете при комитете по образованию администрации муниципального образования "Город Саратов" определяет задачи, функции, порядок формирования и деятельности Общественного совета при комитете по образованию администрации муниципального образования "Город Саратов" (далее - Положение, Совет, комитет по образованию).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1.2. Совет является общественным постоянно действующим совещательным органом по подготовке предложений, обеспечивающих принятие оптимальных решений по развитию системы образования на территории муниципального образования "Город Саратов" (далее - система образования).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 xml:space="preserve">1.3. Совет руководствуется в своей деятельности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нормативными правовыми актами Российской Федерации, Саратовской области, муниципальными правовыми актами, а также настоящим Положением.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1.4.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1.5. Члены Совета осуществляют свою деятельность на общественных началах.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1.6. Решения Совета носят рекомендательный характер.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1.7. Контроль за деятельностью Совета осуществляет заместитель главы администрации муниципального образования "Город Саратов" по социальной сфере.</w:t>
      </w: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Title"/>
        <w:jc w:val="center"/>
        <w:outlineLvl w:val="1"/>
      </w:pPr>
      <w:r>
        <w:t>2. Структура и порядок формирования Совета</w:t>
      </w: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ind w:firstLine="540"/>
        <w:jc w:val="both"/>
      </w:pPr>
      <w:r>
        <w:t>2.1. Совет образуется постановлением администрации муниципального образования "Город Саратов".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2.2. Должностной состав Совета утверждается постановлением администрации муниципального образования "Город Саратов</w:t>
      </w:r>
      <w:r w:rsidRPr="00FF2277">
        <w:rPr>
          <w:highlight w:val="yellow"/>
        </w:rPr>
        <w:t xml:space="preserve">". В случае прекращения деятельности Совета в соответствии с </w:t>
      </w:r>
      <w:hyperlink w:anchor="P167" w:history="1">
        <w:r w:rsidRPr="00FF2277">
          <w:rPr>
            <w:color w:val="0000FF"/>
            <w:highlight w:val="yellow"/>
          </w:rPr>
          <w:t>пунктом 7.2</w:t>
        </w:r>
      </w:hyperlink>
      <w:r w:rsidRPr="00FF2277">
        <w:rPr>
          <w:highlight w:val="yellow"/>
        </w:rPr>
        <w:t xml:space="preserve"> Положения новый состав утверждается не позднее 30 дней со дня прекращения деятельности Совета.</w:t>
      </w:r>
      <w:bookmarkStart w:id="2" w:name="_GoBack"/>
      <w:bookmarkEnd w:id="2"/>
    </w:p>
    <w:p w:rsidR="00922ED9" w:rsidRDefault="00922ED9">
      <w:pPr>
        <w:pStyle w:val="ConsPlusNormal"/>
        <w:spacing w:before="220"/>
        <w:ind w:firstLine="540"/>
        <w:jc w:val="both"/>
      </w:pPr>
      <w:r>
        <w:t>2.3. Совет состоит из председателя, заместителя председателя, секретаря и членов, каждый из которых обладает правом голоса.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 xml:space="preserve">Председатель Совета, заместитель председателя и секретарь избираются большинством голосов из состава членов Совета на первом заседании Совета путем открытого голосования на срок </w:t>
      </w:r>
      <w:r>
        <w:lastRenderedPageBreak/>
        <w:t>полномочий членов Совета.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2.4. В состав Совета включаются представители субъектов системы образования, в том числе представители администрации муниципального образования "Город Саратов", общественных организаций. В состав Совета также включается ветеран труда в образовании, представители муниципальных образовательных организаций, родительской общественности (представители родителей (законных представителей) несовершеннолетних обучающихся муниципальных образовательных организаций) по предложениям структурных подразделений администрации муниципального образования "Город Саратов", осуществляющих функции и полномочия учредителя муниципальных образовательных организаций.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 xml:space="preserve">2.5. По решению Совета член Совета исключается из состава Совета на основании письменного заявления, а также может быть исключен из состава Совета в случаях, если он не участвовал в работе Совета более шести месяцев непрерывно, и в случае возникновения обстоятельств, указанных в </w:t>
      </w:r>
      <w:hyperlink w:anchor="P110" w:history="1">
        <w:r>
          <w:rPr>
            <w:color w:val="0000FF"/>
          </w:rPr>
          <w:t>пункте 2.6</w:t>
        </w:r>
      </w:hyperlink>
      <w:r>
        <w:t xml:space="preserve"> Положения.</w:t>
      </w:r>
    </w:p>
    <w:p w:rsidR="00922ED9" w:rsidRDefault="00922ED9">
      <w:pPr>
        <w:pStyle w:val="ConsPlusNormal"/>
        <w:spacing w:before="220"/>
        <w:ind w:firstLine="540"/>
        <w:jc w:val="both"/>
      </w:pPr>
      <w:bookmarkStart w:id="3" w:name="P110"/>
      <w:bookmarkEnd w:id="3"/>
      <w:r>
        <w:t>2.6. Членами Совета не могут быть: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- лица, признанные недееспособными или ограниченно дееспособными на основании решения суда;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- лица, имеющие непогашенную или неснятую судимость.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2.7. Срок полномочий членов Совета составляет два года с момента проведения первого заседания Совета вновь утвержденного состава.</w:t>
      </w: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Title"/>
        <w:jc w:val="center"/>
        <w:outlineLvl w:val="1"/>
      </w:pPr>
      <w:r>
        <w:t>3. Задачи Совета</w:t>
      </w: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ind w:firstLine="540"/>
        <w:jc w:val="both"/>
      </w:pPr>
      <w:r>
        <w:t>Основные задачи Совета: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3.1. Подготовка предложений, обеспечивающих принятие оптимальных решений по развитию системы образования.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3.2. Содействие соблюдению основных прав и гарантий участников образовательных отношений при предоставлении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по дополнительным общеобразовательным программам.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3.3. Содействие созданию оптимальных условий и форм организации образовательного процесса и повышению качества предоставляемых образовательных услуг.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3.4. Содействие в повышении эффективности финансово-экономической деятельности в системе образования, стимулирование труда работников муниципальных образовательных организаций (далее - Учреждения).</w:t>
      </w: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Title"/>
        <w:jc w:val="center"/>
        <w:outlineLvl w:val="1"/>
      </w:pPr>
      <w:r>
        <w:t>4. Функции Совета</w:t>
      </w: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ind w:firstLine="540"/>
        <w:jc w:val="both"/>
      </w:pPr>
      <w:r>
        <w:t>Совет в соответствии с возложенными на него задачами выполняет следующие основные функции: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4.1. Вносит предложения структурным подразделениям администрации муниципального образования "Город Саратов", осуществляющим функции и полномочия учредителя Учреждений, о совершенствовании деятельности Учреждений, в том числе по вопросам улучшения условий труда педагогических и других работников Учреждений, развития воспитательной работы и организации внеурочной деятельности.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lastRenderedPageBreak/>
        <w:t xml:space="preserve">4.2. Согласовывает распределение стимулирующих выплат руководителям Учреждений в соответствии с </w:t>
      </w:r>
      <w:hyperlink r:id="rId27" w:history="1">
        <w:r>
          <w:rPr>
            <w:color w:val="0000FF"/>
          </w:rPr>
          <w:t>решением</w:t>
        </w:r>
      </w:hyperlink>
      <w:r>
        <w:t xml:space="preserve"> Саратовской городской Думы от 16.07.2008 N 30-313 "О введении новой системы оплаты труда работников муниципальных образовательных учреждений, реализующих образовательные программы начального общего, основного общего, среднего общего образования" на основании </w:t>
      </w:r>
      <w:hyperlink r:id="rId28" w:history="1">
        <w:r>
          <w:rPr>
            <w:color w:val="0000FF"/>
          </w:rPr>
          <w:t>критериев и показателей</w:t>
        </w:r>
      </w:hyperlink>
      <w:r>
        <w:t>, установленных постановлением администрации муниципального образования "Город Саратов" от 16 августа 2011 года N 1703 "Об установлении критериев и показателей стимулирования руководителей при распределении централизованного фонда стимулирования руководителей муниципальных образовательных учреждений, реализующих основные общеобразовательные программы начального общего и (или) основного общего и (или) среднего общего образования".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4.3. Участвует в рассмотрении конфликтных ситуаций по мере поступления в Совет обращений участников образовательных отношений.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4.4. Вносит предложения главе муниципального образования "Город Саратов" об оптимизации сети Учреждений.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4.5. Вносит предложения о разработке муниципальных правовых актов в сфере образования.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4.6. Заслушивает отчет руководителей Учреждений по итогам учебного и финансового года.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4.7. Принимает решения рекомендательного характера, а также вносит предложения организациям, действующим в системе образования, по вопросам, входящим в компетенцию Совета.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4.8. Информирует: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- главу муниципального образования "Город Саратов" о наиболее важных вопросах, рассматриваемых и решаемых Советом;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- общественность и участников образовательных отношений о своей деятельности и решениях, принимаемых Советом.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4.9. Содействует объективной информированности общественности о положении дел в системе образования.</w:t>
      </w: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Title"/>
        <w:jc w:val="center"/>
        <w:outlineLvl w:val="1"/>
      </w:pPr>
      <w:r>
        <w:t>5. Права Совета</w:t>
      </w: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ind w:firstLine="540"/>
        <w:jc w:val="both"/>
      </w:pPr>
      <w:r>
        <w:t>В рамках реализации задач и функций Совет вправе: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5.1. Приглашать на свои заседания представителей органов местного самоуправления муниципального образования "Город Саратов", работников Учреждений, а также представителей иных заинтересованных организаций для получения разъяснений, консультаций, заслушивания отчетов по вопросам, входящим в компетенцию Совета.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5.2. Посещать Учреждения, знакомиться с их деятельностью, запрашивать информацию, необходимую для осуществления функций Совета.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5.3. Встречаться с участниками образовательного процесса, содействовать своевременному рассмотрению их обращений, поступивших в органы местного самоуправления муниципального образования "Город Саратов".</w:t>
      </w: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Title"/>
        <w:jc w:val="center"/>
        <w:outlineLvl w:val="1"/>
      </w:pPr>
      <w:r>
        <w:t>6. Организация деятельности Совета</w:t>
      </w: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ind w:firstLine="540"/>
        <w:jc w:val="both"/>
      </w:pPr>
      <w:r>
        <w:t xml:space="preserve">6.1. Формой работы Совета являются заседания Совета (далее - заседания), которые проводятся не реже двух раз в год и считаются правомочными при присутствии не менее половины </w:t>
      </w:r>
      <w:r>
        <w:lastRenderedPageBreak/>
        <w:t>его членов.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Первое заседание созывается не позднее чем через месяц со дня утверждения состава Совета.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6.2. Совет возглавляет председатель, который: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- организует и планирует работу Совета;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- созывает заседания и председательствует на них;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- подписывает протоколы заседаний;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- имеет право созыва внеочередного заседания;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- контролирует выполнение принятых решений.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В случае отсутствия председателя Совета его функции осуществляет заместитель председателя.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6.3. Секретарь Совета обеспечивает документооборот Совета.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6.4. Деятельность Совета осуществляется в следующем порядке.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Секретарь Совета согласовывает дату проведения и повестку заседания Совета с председателем Совета, оповещает всех членов Совета о дате проведения и повестке очередного заседания Совета в письменном виде не позднее трех рабочих дней до заседания Совета.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Во время заседания Совета секретарь ведет протокол, который подписывается председателем и секретарем Совета.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6.5. Решения по рассматриваемым на заседании Совета вопросам принимаются открытым голосованием, простым большинством голосов от числа присутствующих.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При равном количестве голосов решающим является голос председателя Совета.</w:t>
      </w:r>
    </w:p>
    <w:p w:rsidR="00922ED9" w:rsidRDefault="00922ED9">
      <w:pPr>
        <w:pStyle w:val="ConsPlusNormal"/>
        <w:spacing w:before="220"/>
        <w:ind w:firstLine="540"/>
        <w:jc w:val="both"/>
      </w:pPr>
      <w:r>
        <w:t>Члены Совета, не согласные с принятым решением Совета, могут изложить свое мотивированное мнение, которое в обязательном порядке заносится в протокол заседания Совета.</w:t>
      </w: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Title"/>
        <w:jc w:val="center"/>
        <w:outlineLvl w:val="1"/>
      </w:pPr>
      <w:r>
        <w:t>7. Ответственность</w:t>
      </w: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ind w:firstLine="540"/>
        <w:jc w:val="both"/>
      </w:pPr>
      <w:r>
        <w:t>7.1. В случае принятия решений, противоречащих действующему законодательству, члены Совета несут ответственность в соответствии с законодательством Российской Федерации.</w:t>
      </w:r>
    </w:p>
    <w:p w:rsidR="00922ED9" w:rsidRDefault="00922ED9">
      <w:pPr>
        <w:pStyle w:val="ConsPlusNormal"/>
        <w:spacing w:before="220"/>
        <w:ind w:firstLine="540"/>
        <w:jc w:val="both"/>
      </w:pPr>
      <w:bookmarkStart w:id="4" w:name="P167"/>
      <w:bookmarkEnd w:id="4"/>
      <w:r>
        <w:t>7.2. В случае неисполнения возложенных функций, принятия решений, противоречащих действующему законодательству и муниципальным правовым актам, глава муниципального образования "Город Саратов" вправе принять решение о прекращении деятельности (роспуске) Совета.</w:t>
      </w: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jc w:val="both"/>
      </w:pPr>
    </w:p>
    <w:p w:rsidR="00922ED9" w:rsidRDefault="00922E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BAF" w:rsidRDefault="00D87BAF"/>
    <w:sectPr w:rsidR="00D87BAF" w:rsidSect="00922ED9">
      <w:pgSz w:w="11906" w:h="16838"/>
      <w:pgMar w:top="1134" w:right="850" w:bottom="1134" w:left="1701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D9"/>
    <w:rsid w:val="00922ED9"/>
    <w:rsid w:val="00D87BAF"/>
    <w:rsid w:val="00E60D69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48401-EEDD-4163-8059-70D4A684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ED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ED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E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72710189A56B2DB46BC7BBE56FA02BB530B76DE5D3F10D596AEE0DEC79D496A90747D94433D279C471711F29CBA8D032A7C7F751523C15BCB58U6xEN" TargetMode="External"/><Relationship Id="rId13" Type="http://schemas.openxmlformats.org/officeDocument/2006/relationships/hyperlink" Target="consultantplus://offline/ref=E6472710189A56B2DB46BC7BBE56FA02BB530B76DA5C3E1ED59DF3EAD69E914B6D9F2B6A930A31269C471714FCC3BF981272707B6E0B20DC47C95966U5x2N" TargetMode="External"/><Relationship Id="rId18" Type="http://schemas.openxmlformats.org/officeDocument/2006/relationships/hyperlink" Target="consultantplus://offline/ref=E6472710189A56B2DB46BC7BBE56FA02BB530B76DF55391CD396AEE0DEC79D496A90747D94433D279C471712F29CBA8D032A7C7F751523C15BCB58U6xEN" TargetMode="External"/><Relationship Id="rId26" Type="http://schemas.openxmlformats.org/officeDocument/2006/relationships/hyperlink" Target="consultantplus://offline/ref=E6472710189A56B2DB46BC6DBD3AA70AB150527ED00B674CDC9CFBB8819ECD0E3B96213BCE4E3F399E4716U1x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472710189A56B2DB46BC7BBE56FA02BB530B76DF55391CD396AEE0DEC79D496A90747D94433D279C471712F29CBA8D032A7C7F751523C15BCB58U6xEN" TargetMode="External"/><Relationship Id="rId7" Type="http://schemas.openxmlformats.org/officeDocument/2006/relationships/hyperlink" Target="consultantplus://offline/ref=E6472710189A56B2DB46BC7BBE56FA02BB530B76DE5D331CD496AEE0DEC79D496A90747D94433D279C471711F29CBA8D032A7C7F751523C15BCB58U6xEN" TargetMode="External"/><Relationship Id="rId12" Type="http://schemas.openxmlformats.org/officeDocument/2006/relationships/hyperlink" Target="consultantplus://offline/ref=E6472710189A56B2DB46BC7BBE56FA02BB530B76DA5D381AD99CF3EAD69E914B6D9F2B6A930A31269C471714FCC3BF981272707B6E0B20DC47C95966U5x2N" TargetMode="External"/><Relationship Id="rId17" Type="http://schemas.openxmlformats.org/officeDocument/2006/relationships/hyperlink" Target="consultantplus://offline/ref=E6472710189A56B2DB46BC7BBE56FA02BB530B76DF55391CD396AEE0DEC79D496A90747D94433D279C471712F29CBA8D032A7C7F751523C15BCB58U6xEN" TargetMode="External"/><Relationship Id="rId25" Type="http://schemas.openxmlformats.org/officeDocument/2006/relationships/hyperlink" Target="consultantplus://offline/ref=E6472710189A56B2DB46BC7BBE56FA02BB530B76DA5C3E1ED59DF3EAD69E914B6D9F2B6A930A31269C471717FFC3BF981272707B6E0B20DC47C95966U5x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472710189A56B2DB46BC7BBE56FA02BB530B76DF55391CD396AEE0DEC79D496A90747D94433D279C471712F29CBA8D032A7C7F751523C15BCB58U6xEN" TargetMode="External"/><Relationship Id="rId20" Type="http://schemas.openxmlformats.org/officeDocument/2006/relationships/hyperlink" Target="consultantplus://offline/ref=E6472710189A56B2DB46BC7BBE56FA02BB530B76DF5A331FD196AEE0DEC79D496A90747D94433D279C471712F29CBA8D032A7C7F751523C15BCB58U6xE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72710189A56B2DB46BC7BBE56FA02BB530B76DF55391CD396AEE0DEC79D496A90747D94433D279C471711F29CBA8D032A7C7F751523C15BCB58U6xEN" TargetMode="External"/><Relationship Id="rId11" Type="http://schemas.openxmlformats.org/officeDocument/2006/relationships/hyperlink" Target="consultantplus://offline/ref=E6472710189A56B2DB46BC7BBE56FA02BB530B76D3583B1BD396AEE0DEC79D496A90747D94433D279C471711F29CBA8D032A7C7F751523C15BCB58U6xEN" TargetMode="External"/><Relationship Id="rId24" Type="http://schemas.openxmlformats.org/officeDocument/2006/relationships/hyperlink" Target="consultantplus://offline/ref=E6472710189A56B2DB46BC7BBE56FA02BB530B76DA5C3E1FD294F3EAD69E914B6D9F2B6A930A31269C471714FCC3BF981272707B6E0B20DC47C95966U5x2N" TargetMode="External"/><Relationship Id="rId5" Type="http://schemas.openxmlformats.org/officeDocument/2006/relationships/hyperlink" Target="consultantplus://offline/ref=E6472710189A56B2DB46BC7BBE56FA02BB530B76DF5A331FD196AEE0DEC79D496A90747D94433D279C471711F29CBA8D032A7C7F751523C15BCB58U6xEN" TargetMode="External"/><Relationship Id="rId15" Type="http://schemas.openxmlformats.org/officeDocument/2006/relationships/hyperlink" Target="consultantplus://offline/ref=E6472710189A56B2DB46BC7BBE56FA02BB530B76D85D381DD196AEE0DEC79D496A90746F941B312699591717E7CAEBC8U5xFN" TargetMode="External"/><Relationship Id="rId23" Type="http://schemas.openxmlformats.org/officeDocument/2006/relationships/hyperlink" Target="consultantplus://offline/ref=E6472710189A56B2DB46BC7BBE56FA02BB530B76DA5C3E1ED59DF3EAD69E914B6D9F2B6A930A31269C471714FCC3BF981272707B6E0B20DC47C95966U5x2N" TargetMode="External"/><Relationship Id="rId28" Type="http://schemas.openxmlformats.org/officeDocument/2006/relationships/hyperlink" Target="consultantplus://offline/ref=E6472710189A56B2DB46BC7BBE56FA02BB530B76DA5C3C1AD89AF3EAD69E914B6D9F2B6A930A31269C47141DFAC3BF981272707B6E0B20DC47C95966U5x2N" TargetMode="External"/><Relationship Id="rId10" Type="http://schemas.openxmlformats.org/officeDocument/2006/relationships/hyperlink" Target="consultantplus://offline/ref=E6472710189A56B2DB46BC7BBE56FA02BB530B76DC583319D396AEE0DEC79D496A90747D94433D279C471711F29CBA8D032A7C7F751523C15BCB58U6xEN" TargetMode="External"/><Relationship Id="rId19" Type="http://schemas.openxmlformats.org/officeDocument/2006/relationships/hyperlink" Target="consultantplus://offline/ref=E6472710189A56B2DB46BC7BBE56FA02BB530B76DF55391CD396AEE0DEC79D496A90747D94433D279C471712F29CBA8D032A7C7F751523C15BCB58U6xE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6472710189A56B2DB46BC7BBE56FA02BB530B76DD5C3C1DD196AEE0DEC79D496A90747D94433D279C471711F29CBA8D032A7C7F751523C15BCB58U6xEN" TargetMode="External"/><Relationship Id="rId14" Type="http://schemas.openxmlformats.org/officeDocument/2006/relationships/hyperlink" Target="consultantplus://offline/ref=E6472710189A56B2DB46BC7BBE56FA02BB530B76DA5C3E1FD294F3EAD69E914B6D9F2B6A930A31269C471714FCC3BF981272707B6E0B20DC47C95966U5x2N" TargetMode="External"/><Relationship Id="rId22" Type="http://schemas.openxmlformats.org/officeDocument/2006/relationships/hyperlink" Target="consultantplus://offline/ref=E6472710189A56B2DB46BC7BBE56FA02BB530B76D3583B1BD396AEE0DEC79D496A90747D94433D279C471713F29CBA8D032A7C7F751523C15BCB58U6xEN" TargetMode="External"/><Relationship Id="rId27" Type="http://schemas.openxmlformats.org/officeDocument/2006/relationships/hyperlink" Target="consultantplus://offline/ref=E6472710189A56B2DB46BC7BBE56FA02BB530B76DA5C381BD599F3EAD69E914B6D9F2B6A810A692A9D420914FAD6E9C957U2xE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2019-03-15T13:49:00Z</dcterms:created>
  <dcterms:modified xsi:type="dcterms:W3CDTF">2019-04-02T06:42:00Z</dcterms:modified>
</cp:coreProperties>
</file>