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198" w:rsidRPr="00265198" w:rsidRDefault="00265198" w:rsidP="00265198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t>Приложение N 12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УТВЕРЖДЕНО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hyperlink r:id="rId4" w:history="1">
        <w:r w:rsidRPr="00265198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t>приказом</w:t>
        </w:r>
        <w:r w:rsidRPr="00265198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br/>
          <w:t xml:space="preserve">Министерства образования и </w:t>
        </w:r>
        <w:r w:rsidRPr="00265198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br/>
          <w:t>науки Российской Федерации</w:t>
        </w:r>
        <w:r w:rsidRPr="00265198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br/>
          <w:t>от 3 июня 2010 г. N 580</w:t>
        </w:r>
      </w:hyperlink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</w:p>
    <w:p w:rsidR="00265198" w:rsidRPr="00265198" w:rsidRDefault="00265198" w:rsidP="002651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6519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Порядок награждения ведомственными наградами </w:t>
      </w:r>
      <w:r w:rsidRPr="0026519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  <w:t xml:space="preserve">Министерства образования и науки Российской Федерации </w:t>
      </w:r>
    </w:p>
    <w:p w:rsidR="00265198" w:rsidRPr="00265198" w:rsidRDefault="00265198" w:rsidP="00265198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</w:p>
    <w:p w:rsidR="00265198" w:rsidRPr="00265198" w:rsidRDefault="00265198" w:rsidP="002651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  1. Решение о возбуждении ходатайства о награждении ведомственной наградой Министерства образования и науки Российской Федерации (далее - ведомственная награда) принимается </w:t>
      </w:r>
      <w:proofErr w:type="gramStart"/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t>коллективом</w:t>
      </w:r>
      <w:proofErr w:type="gramEnd"/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 месту основной работы представляемого к награждению и рассматривается коллегиальным органом организации (коллегией, ученым, научным, научно-техническим, педагогическим советом, общим собранием коллектива и так далее).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2. Ходатайство о награждении ведомственной наградой оформляется на наградном листе установленной формы (</w:t>
      </w:r>
      <w:hyperlink r:id="rId5" w:history="1">
        <w:r w:rsidRPr="00265198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t>приложение N 14</w:t>
        </w:r>
      </w:hyperlink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настоящему приказу).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3. К наградному листу прилагается справка об общем количестве штатных сотрудников, работающих в организации (органе).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4. Образовательные и научные организации, подведомственные Министерству образования и науки Российской Федерации, и органы исполнительной власти субъектов Российской Федерации, осуществляющие управление в сфере образования и/или науки, направляют наградные материалы непосредственно в Министерство образования и науки Российской Федерации.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5. Образовательные и научные организации, находящиеся в ведении иных федеральных органов исполнительной власти, направляют наградные материалы в вышестоящий орган по подчиненности, который со своим представлением направляет их в Министерство образования и науки Российской Федерации.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6. Образовательные и научные организации, находящиеся в ведении субъектов Российской Федерации и муниципальных образований, органы местного самоуправления, осуществляющие управление в сфере образования, направляют наградные материалы в орган исполнительной власти субъекта Российской Федерации, осуществляющий управление в сфере образования и/или науки.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Указанный орган коллегиально рассматривает представленные документы и направляет в Министерство образования и науки Российской Федерации представление, в котором в обязательном порядке указываются фамилия, имя, отчество представляемого</w:t>
      </w:r>
      <w:proofErr w:type="gramStart"/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(-</w:t>
      </w:r>
      <w:proofErr w:type="spellStart"/>
      <w:proofErr w:type="gramEnd"/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t>ых</w:t>
      </w:r>
      <w:proofErr w:type="spellEnd"/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 к награждению, его (их) должности, место и стаж работы в системе образования и/или науки, квалификационная категория (для педагогических работников).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7. </w:t>
      </w:r>
      <w:proofErr w:type="gramStart"/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Представления к награждению ведомственными наградами вносятся: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руководителями Министерства образования и науки Российской Федерации, органов исполнительной власти субъектов Российской Федерации, осуществляющих управление в сфере образования и/или науки;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руководителями образовательных и научных организаций, подведомственных Министерству образования и науки Российской Федерации;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руководителями федеральных органов исполнительной власти, в ведении которых находятся образовательные и научные организации.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8.</w:t>
      </w:r>
      <w:proofErr w:type="gramEnd"/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основании представленных документов Министерством образования и науки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Российской Федерации принимается решение о награждении ведомственной наградой.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9. Награждение ведомственной наградой оформляется приказом.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10. Награждение очередной ведомственной наградой за новые заслуги возможно не ранее, чем через два года после предыдущего награждения. </w:t>
      </w:r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11. Выдача дубликата ведомственной награды и/или удостоверения к ней осуществляется по заявлению награжденного. Наряду с заявлением в Министерство образования и науки Российской Федерации направляются документы о награждении и </w:t>
      </w:r>
      <w:proofErr w:type="gramStart"/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t>справка</w:t>
      </w:r>
      <w:proofErr w:type="gramEnd"/>
      <w:r w:rsidRPr="0026519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 причине утраты ведомственной награды и/или удостоверения к ней. </w:t>
      </w:r>
    </w:p>
    <w:p w:rsidR="00FB023B" w:rsidRPr="00FB023B" w:rsidRDefault="00265198" w:rsidP="00FB023B">
      <w:pPr>
        <w:pStyle w:val="a4"/>
        <w:spacing w:after="240" w:afterAutospacing="0"/>
        <w:jc w:val="right"/>
        <w:rPr>
          <w:color w:val="333333"/>
        </w:rPr>
      </w:pPr>
      <w:r w:rsidRPr="00265198">
        <w:rPr>
          <w:color w:val="333333"/>
        </w:rPr>
        <w:br w:type="textWrapping" w:clear="all"/>
      </w:r>
      <w:r w:rsidR="00FB023B" w:rsidRPr="00FB023B">
        <w:rPr>
          <w:color w:val="333333"/>
        </w:rPr>
        <w:t>Приложение N 1</w:t>
      </w:r>
      <w:r w:rsidR="00FB023B" w:rsidRPr="00FB023B">
        <w:rPr>
          <w:color w:val="333333"/>
        </w:rPr>
        <w:br/>
      </w:r>
      <w:r w:rsidR="00FB023B" w:rsidRPr="00FB023B">
        <w:rPr>
          <w:color w:val="333333"/>
        </w:rPr>
        <w:br/>
        <w:t xml:space="preserve">УТВЕРЖДЕНО </w:t>
      </w:r>
      <w:r w:rsidR="00FB023B" w:rsidRPr="00FB023B">
        <w:rPr>
          <w:color w:val="333333"/>
        </w:rPr>
        <w:br/>
      </w:r>
      <w:hyperlink r:id="rId6" w:history="1">
        <w:r w:rsidR="00FB023B" w:rsidRPr="00FB023B">
          <w:rPr>
            <w:color w:val="0A345E"/>
            <w:u w:val="single"/>
          </w:rPr>
          <w:t>приказом</w:t>
        </w:r>
        <w:r w:rsidR="00FB023B" w:rsidRPr="00FB023B">
          <w:rPr>
            <w:color w:val="0A345E"/>
            <w:u w:val="single"/>
          </w:rPr>
          <w:br/>
          <w:t xml:space="preserve">Министерства образования и </w:t>
        </w:r>
        <w:r w:rsidR="00FB023B" w:rsidRPr="00FB023B">
          <w:rPr>
            <w:color w:val="0A345E"/>
            <w:u w:val="single"/>
          </w:rPr>
          <w:br/>
          <w:t>науки Российской Федерации</w:t>
        </w:r>
        <w:r w:rsidR="00FB023B" w:rsidRPr="00FB023B">
          <w:rPr>
            <w:color w:val="0A345E"/>
            <w:u w:val="single"/>
          </w:rPr>
          <w:br/>
          <w:t>от 3 июня 2010 г. N 580</w:t>
        </w:r>
      </w:hyperlink>
      <w:r w:rsidR="00FB023B" w:rsidRPr="00FB023B">
        <w:rPr>
          <w:color w:val="333333"/>
        </w:rPr>
        <w:t xml:space="preserve"> </w:t>
      </w:r>
      <w:r w:rsidR="00FB023B" w:rsidRPr="00FB023B">
        <w:rPr>
          <w:color w:val="333333"/>
        </w:rPr>
        <w:br/>
      </w:r>
    </w:p>
    <w:p w:rsidR="00FB023B" w:rsidRPr="00FB023B" w:rsidRDefault="00FB023B" w:rsidP="00FB023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B023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Ведомственные награды Министерства образования и науки </w:t>
      </w:r>
      <w:r w:rsidRPr="00FB023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  <w:t xml:space="preserve">Российской Федерации </w:t>
      </w:r>
    </w:p>
    <w:p w:rsidR="00FB023B" w:rsidRPr="00FB023B" w:rsidRDefault="00FB023B" w:rsidP="00FB023B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</w:p>
    <w:p w:rsidR="00FB023B" w:rsidRPr="00FB023B" w:rsidRDefault="00FB023B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t>          </w:t>
      </w:r>
      <w:proofErr w:type="gramStart"/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t>медаль К.Д. Ушинского;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     почетное звание «Почетный работник общего образования Российской Федерации»;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     почетное звание «Почетный работник начального профессионального образования Российской Федерации»;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     почетное звание «Почетный работник среднего профессионального образования Российской Федерации»;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     почетное звание «Почетный работник высшего профессионального образования Российской Федерации»;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     почетное звание «Почетный работник науки и техники Российской Федерации»;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     нагрудный знак «За развитие научно-исследовательской работы студентов»;</w:t>
      </w:r>
      <w:proofErr w:type="gramEnd"/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     нагрудный знак «За милосердие и благотворительность»;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     Почетная грамота Министерства образования и науки Российской Федерации;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     Благодарность Министерства образования и науки Российской Федерации. </w:t>
      </w:r>
    </w:p>
    <w:p w:rsidR="00D22700" w:rsidRDefault="00D22700" w:rsidP="00265198"/>
    <w:p w:rsidR="00FB023B" w:rsidRDefault="00FB023B" w:rsidP="00265198"/>
    <w:p w:rsidR="00FB023B" w:rsidRDefault="00FB023B" w:rsidP="00265198"/>
    <w:p w:rsidR="00FB023B" w:rsidRPr="00FB023B" w:rsidRDefault="00FB023B" w:rsidP="00FB023B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Приложение N 12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УТВЕРЖДЕНО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hyperlink r:id="rId7" w:history="1">
        <w:r w:rsidRPr="00FB023B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t>приказом</w:t>
        </w:r>
        <w:r w:rsidRPr="00FB023B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br/>
          <w:t xml:space="preserve">Министерства образования и </w:t>
        </w:r>
        <w:r w:rsidRPr="00FB023B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br/>
          <w:t>науки Российской Федерации</w:t>
        </w:r>
        <w:r w:rsidRPr="00FB023B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br/>
          <w:t>от 3 июня 2010 г. N 580</w:t>
        </w:r>
      </w:hyperlink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</w:p>
    <w:p w:rsidR="00FB023B" w:rsidRPr="00FB023B" w:rsidRDefault="00FB023B" w:rsidP="00FB023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B023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Порядок награждения ведомственными наградами </w:t>
      </w:r>
      <w:r w:rsidRPr="00FB023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  <w:t xml:space="preserve">Министерства образования и науки Российской Федерации </w:t>
      </w:r>
    </w:p>
    <w:p w:rsidR="00FB023B" w:rsidRPr="00FB023B" w:rsidRDefault="00FB023B" w:rsidP="00FB023B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</w:p>
    <w:p w:rsidR="00FB023B" w:rsidRDefault="00FB023B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    1. Решение о возбуждении ходатайства о награждении ведомственной наградой Министерства образования и науки Российской Федерации (далее - ведомственная награда) принимается </w:t>
      </w:r>
      <w:proofErr w:type="gramStart"/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t>коллективом</w:t>
      </w:r>
      <w:proofErr w:type="gramEnd"/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 месту основной работы представляемого к награждению и рассматривается коллегиальным органом организации (коллегией, ученым, научным, научно-техническим, педагогическим советом, общим собранием коллектива и так далее).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2. Ходатайство о награждении ведомственной наградой оформляется на наградном листе установленной формы (</w:t>
      </w:r>
      <w:hyperlink r:id="rId8" w:history="1">
        <w:r w:rsidRPr="00FB023B">
          <w:rPr>
            <w:rFonts w:ascii="Times New Roman" w:eastAsia="Times New Roman" w:hAnsi="Times New Roman" w:cs="Times New Roman"/>
            <w:color w:val="0A345E"/>
            <w:sz w:val="24"/>
            <w:szCs w:val="24"/>
            <w:u w:val="single"/>
          </w:rPr>
          <w:t>приложение N 14</w:t>
        </w:r>
      </w:hyperlink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настоящему приказу).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3. К наградному листу прилагается справка об общем количестве штатных сотрудников, работающих в организации (органе).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4. Образовательные и научные организации, подведомственные Министерству образования и науки Российской Федерации, и органы исполнительной власти субъектов Российской Федерации, осуществляющие управление в сфере образования и/или науки, направляют наградные материалы непосредственно в Министерство образования и науки Российской Федерации.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5. Образовательные и научные организации, находящиеся в ведении иных федеральных органов исполнительной власти, направляют наградные материалы в вышестоящий орган по подчиненности, который со своим представлением направляет их в Министерство образования и науки Российской Федерации.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6. Образовательные и научные организации, находящиеся в ведении субъектов Российской Федерации и муниципальных образований, органы местного самоуправления, осуществляющие управление в сфере образования, направляют наградные материалы в орган исполнительной власти субъекта Российской Федерации, осуществляющий управление в сфере образования и/или науки.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Указанный орган коллегиально рассматривает представленные документы и направляет в Министерство образования и науки Российской Федерации представление, в котором в обязательном порядке указываются фамилия, имя, отчество представляемого</w:t>
      </w:r>
      <w:proofErr w:type="gramStart"/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(-</w:t>
      </w:r>
      <w:proofErr w:type="spellStart"/>
      <w:proofErr w:type="gramEnd"/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t>ых</w:t>
      </w:r>
      <w:proofErr w:type="spellEnd"/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 к награждению, его (их) должности, место и стаж работы в системе образования и/или науки, квалификационная категория (для педагогических работников).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7. </w:t>
      </w:r>
      <w:proofErr w:type="gramStart"/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Представления к награждению ведомственными наградами вносятся: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руководителями Министерства образования и науки Российской Федерации, органов исполнительной власти субъектов Российской Федерации, осуществляющих управление в сфере образования и/или науки;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руководителями образовательных и научных организаций, подведомственных Министерству образования и науки Российской Федерации;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руководителями федеральных органов исполнительной власти, в ведении которых находятся образовательные и научные организации.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     8.</w:t>
      </w:r>
      <w:proofErr w:type="gramEnd"/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основании представленных документов Министерством образования и науки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Российской Федерации принимается решение о награждении ведомственной наградой.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9. Награждение ведомственной наградой оформляется приказом.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10. Награждение очередной ведомственной наградой за новые заслуги возможно не ранее, чем через два года после предыдущего награждения. </w:t>
      </w:r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     11. Выдача дубликата ведомственной награды и/или удостоверения к ней осуществляется по заявлению награжденного. Наряду с заявлением в Министерство образования и науки Российской Федерации направляются документы о награждении и </w:t>
      </w:r>
      <w:proofErr w:type="gramStart"/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t>справка</w:t>
      </w:r>
      <w:proofErr w:type="gramEnd"/>
      <w:r w:rsidRPr="00FB023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 причине утраты ведомственной награды и/или удостоверения к ней. </w:t>
      </w:r>
    </w:p>
    <w:p w:rsidR="00FB023B" w:rsidRDefault="00FB023B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B023B" w:rsidRDefault="00FB023B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12E45" w:rsidRDefault="00912E45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B023B" w:rsidRPr="00FB023B" w:rsidRDefault="00FB023B" w:rsidP="00FB02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9415"/>
      </w:tblGrid>
      <w:tr w:rsidR="00FB023B" w:rsidRPr="00FB023B" w:rsidTr="00FB023B">
        <w:trPr>
          <w:tblCellSpacing w:w="15" w:type="dxa"/>
        </w:trPr>
        <w:tc>
          <w:tcPr>
            <w:tcW w:w="3700" w:type="pct"/>
            <w:hideMark/>
          </w:tcPr>
          <w:p w:rsidR="00FB023B" w:rsidRPr="00FB023B" w:rsidRDefault="00FB023B" w:rsidP="00FB023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МИНИСТЕРСТВО ОБРАЗОВАНИЯ И НАУКИ РОССИЙСКОЙ ФЕДЕРАЦИИ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r w:rsidRPr="00FB023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(</w:t>
            </w:r>
            <w:proofErr w:type="spellStart"/>
            <w:r w:rsidRPr="00FB023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Минобрнауки</w:t>
            </w:r>
            <w:proofErr w:type="spellEnd"/>
            <w:r w:rsidRPr="00FB023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России)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ПРИКАЗ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Зарегистрирован в Минюст России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от 21 июля 2010 г.     N 17928 </w:t>
            </w:r>
          </w:p>
          <w:tbl>
            <w:tblPr>
              <w:tblW w:w="2500" w:type="pct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76"/>
              <w:gridCol w:w="426"/>
              <w:gridCol w:w="1276"/>
            </w:tblGrid>
            <w:tr w:rsidR="00FB023B" w:rsidRPr="00FB023B" w:rsidTr="00FB023B">
              <w:trPr>
                <w:jc w:val="center"/>
              </w:trPr>
              <w:tc>
                <w:tcPr>
                  <w:tcW w:w="175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FB023B" w:rsidRPr="00FB023B" w:rsidRDefault="00FB023B" w:rsidP="00FB023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FB023B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3 июня 2010 г.</w:t>
                  </w:r>
                  <w:r w:rsidRPr="00FB023B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5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FB023B" w:rsidRPr="00FB023B" w:rsidRDefault="00FB023B" w:rsidP="00FB023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FB023B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FB023B" w:rsidRPr="00FB023B" w:rsidRDefault="00FB023B" w:rsidP="00FB023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FB023B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N 580</w:t>
                  </w:r>
                  <w:r w:rsidRPr="00FB023B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FB023B" w:rsidRPr="00FB023B" w:rsidRDefault="00FB023B" w:rsidP="00FB02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FB023B" w:rsidRPr="00FB023B" w:rsidRDefault="00FB023B" w:rsidP="00FB02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B023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О ведомственных наградах Министерства образования и науки </w:t>
            </w:r>
            <w:r w:rsidRPr="00FB023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br/>
              <w:t xml:space="preserve">Российской Федерации </w:t>
            </w:r>
          </w:p>
          <w:p w:rsidR="00FB023B" w:rsidRPr="00FB023B" w:rsidRDefault="00FB023B" w:rsidP="00FB023B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    </w:t>
            </w:r>
            <w:proofErr w:type="gramStart"/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соответствии с пунктом 10.16 Положения о Министерстве образования и науки Российской Федерации, утвержденного Постановлением Правительства Российской Федерации от 15 мая 2010 г. N 337 «О Министерстве образования и науки Российской Федерации» (Собрание законодательства Российской Федерации, 2010, N 21, ст. 2603), и в целях поощрения лиц, работающих в сфере образования и науки, а также иных лиц, принимающих активное участие в</w:t>
            </w:r>
            <w:proofErr w:type="gramEnd"/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gramStart"/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развитии</w:t>
            </w:r>
            <w:proofErr w:type="gramEnd"/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 совершенствовании системы образования и науки,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     приказываю: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1. Учредить ведомственные награды Министерства образования и науки Российской Федерации (</w:t>
            </w:r>
            <w:hyperlink r:id="rId9" w:history="1">
              <w:r w:rsidRPr="00FB023B">
                <w:rPr>
                  <w:rFonts w:ascii="Times New Roman" w:eastAsia="Times New Roman" w:hAnsi="Times New Roman" w:cs="Times New Roman"/>
                  <w:color w:val="0A345E"/>
                  <w:sz w:val="24"/>
                  <w:szCs w:val="24"/>
                  <w:u w:val="single"/>
                </w:rPr>
                <w:t>приложение N 1</w:t>
              </w:r>
            </w:hyperlink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).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     2. Утвердить: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2.1. Положение о медали К.Д. Ушинского (</w:t>
            </w:r>
            <w:hyperlink r:id="rId10" w:history="1">
              <w:r w:rsidRPr="00FB023B">
                <w:rPr>
                  <w:rFonts w:ascii="Times New Roman" w:eastAsia="Times New Roman" w:hAnsi="Times New Roman" w:cs="Times New Roman"/>
                  <w:color w:val="0A345E"/>
                  <w:sz w:val="24"/>
                  <w:szCs w:val="24"/>
                  <w:u w:val="single"/>
                </w:rPr>
                <w:t>приложение N 2</w:t>
              </w:r>
            </w:hyperlink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);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2.2. Положение о почетном звании «Почетный работник общего образования Российской Федерации» (</w:t>
            </w:r>
            <w:hyperlink r:id="rId11" w:history="1">
              <w:r w:rsidRPr="00FB023B">
                <w:rPr>
                  <w:rFonts w:ascii="Times New Roman" w:eastAsia="Times New Roman" w:hAnsi="Times New Roman" w:cs="Times New Roman"/>
                  <w:color w:val="0A345E"/>
                  <w:sz w:val="24"/>
                  <w:szCs w:val="24"/>
                  <w:u w:val="single"/>
                </w:rPr>
                <w:t>приложение N 3</w:t>
              </w:r>
            </w:hyperlink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);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2.3. Положение о почетном звании «Почетный работник начального профессионального образования Российской Федерации» (</w:t>
            </w:r>
            <w:hyperlink r:id="rId12" w:history="1">
              <w:r w:rsidRPr="00FB023B">
                <w:rPr>
                  <w:rFonts w:ascii="Times New Roman" w:eastAsia="Times New Roman" w:hAnsi="Times New Roman" w:cs="Times New Roman"/>
                  <w:color w:val="0A345E"/>
                  <w:sz w:val="24"/>
                  <w:szCs w:val="24"/>
                  <w:u w:val="single"/>
                </w:rPr>
                <w:t>приложение N 4</w:t>
              </w:r>
            </w:hyperlink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);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2.4. Положение о почетном звании «Почетный работник среднего профессионального образования Российской Федерации» (</w:t>
            </w:r>
            <w:hyperlink r:id="rId13" w:history="1">
              <w:r w:rsidRPr="00FB023B">
                <w:rPr>
                  <w:rFonts w:ascii="Times New Roman" w:eastAsia="Times New Roman" w:hAnsi="Times New Roman" w:cs="Times New Roman"/>
                  <w:color w:val="0A345E"/>
                  <w:sz w:val="24"/>
                  <w:szCs w:val="24"/>
                  <w:u w:val="single"/>
                </w:rPr>
                <w:t>приложение N 5</w:t>
              </w:r>
            </w:hyperlink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);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2.5. Положение о почетном звании «Почетный работник высшего профессионального образования Российской Федерации» (</w:t>
            </w:r>
            <w:hyperlink r:id="rId14" w:history="1">
              <w:r w:rsidRPr="00FB023B">
                <w:rPr>
                  <w:rFonts w:ascii="Times New Roman" w:eastAsia="Times New Roman" w:hAnsi="Times New Roman" w:cs="Times New Roman"/>
                  <w:color w:val="0A345E"/>
                  <w:sz w:val="24"/>
                  <w:szCs w:val="24"/>
                  <w:u w:val="single"/>
                </w:rPr>
                <w:t>приложение N 6</w:t>
              </w:r>
            </w:hyperlink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);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2.6. Положение о почетном звании «Почетный работник науки и техники Российской Федерации» (</w:t>
            </w:r>
            <w:hyperlink r:id="rId15" w:history="1">
              <w:r w:rsidRPr="00FB023B">
                <w:rPr>
                  <w:rFonts w:ascii="Times New Roman" w:eastAsia="Times New Roman" w:hAnsi="Times New Roman" w:cs="Times New Roman"/>
                  <w:color w:val="0A345E"/>
                  <w:sz w:val="24"/>
                  <w:szCs w:val="24"/>
                  <w:u w:val="single"/>
                </w:rPr>
                <w:t>приложение N 7</w:t>
              </w:r>
            </w:hyperlink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);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2.7. Положение о нагрудном знаке «За развитие научно-исследовательской работы студентов» (</w:t>
            </w:r>
            <w:hyperlink r:id="rId16" w:history="1">
              <w:r w:rsidRPr="00FB023B">
                <w:rPr>
                  <w:rFonts w:ascii="Times New Roman" w:eastAsia="Times New Roman" w:hAnsi="Times New Roman" w:cs="Times New Roman"/>
                  <w:color w:val="0A345E"/>
                  <w:sz w:val="24"/>
                  <w:szCs w:val="24"/>
                  <w:u w:val="single"/>
                </w:rPr>
                <w:t>приложение N 8</w:t>
              </w:r>
            </w:hyperlink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);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2.8. Положение о нагрудном знаке «За милосердие и благотворительность» (</w:t>
            </w:r>
            <w:hyperlink r:id="rId17" w:history="1">
              <w:r w:rsidRPr="00FB023B">
                <w:rPr>
                  <w:rFonts w:ascii="Times New Roman" w:eastAsia="Times New Roman" w:hAnsi="Times New Roman" w:cs="Times New Roman"/>
                  <w:color w:val="0A345E"/>
                  <w:sz w:val="24"/>
                  <w:szCs w:val="24"/>
                  <w:u w:val="single"/>
                </w:rPr>
                <w:t>приложение N 9</w:t>
              </w:r>
            </w:hyperlink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);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2.9. Положение о Почетной грамоте Министерства образования и науки Российской Федерации (</w:t>
            </w:r>
            <w:hyperlink r:id="rId18" w:history="1">
              <w:r w:rsidRPr="00FB023B">
                <w:rPr>
                  <w:rFonts w:ascii="Times New Roman" w:eastAsia="Times New Roman" w:hAnsi="Times New Roman" w:cs="Times New Roman"/>
                  <w:color w:val="0A345E"/>
                  <w:sz w:val="24"/>
                  <w:szCs w:val="24"/>
                  <w:u w:val="single"/>
                </w:rPr>
                <w:t>приложение N 10</w:t>
              </w:r>
            </w:hyperlink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);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2.10. Положение о благодарности Министерства образования и науки Российской Федерации (</w:t>
            </w:r>
            <w:hyperlink r:id="rId19" w:history="1">
              <w:r w:rsidRPr="00FB023B">
                <w:rPr>
                  <w:rFonts w:ascii="Times New Roman" w:eastAsia="Times New Roman" w:hAnsi="Times New Roman" w:cs="Times New Roman"/>
                  <w:color w:val="0A345E"/>
                  <w:sz w:val="24"/>
                  <w:szCs w:val="24"/>
                  <w:u w:val="single"/>
                </w:rPr>
                <w:t>приложение N 11</w:t>
              </w:r>
            </w:hyperlink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);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2.11. Порядок награждения ведомственными наградами Министерства образования и науки Российской Федерации (</w:t>
            </w:r>
            <w:hyperlink r:id="rId20" w:history="1">
              <w:r w:rsidRPr="00FB023B">
                <w:rPr>
                  <w:rFonts w:ascii="Times New Roman" w:eastAsia="Times New Roman" w:hAnsi="Times New Roman" w:cs="Times New Roman"/>
                  <w:color w:val="0A345E"/>
                  <w:sz w:val="24"/>
                  <w:szCs w:val="24"/>
                  <w:u w:val="single"/>
                </w:rPr>
                <w:t>приложение N 12</w:t>
              </w:r>
            </w:hyperlink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);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     2.12. Форму удостоверений к ведомственным наградам Министерства образования и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науки Российской Федерации (</w:t>
            </w:r>
            <w:hyperlink r:id="rId21" w:history="1">
              <w:r w:rsidRPr="00FB023B">
                <w:rPr>
                  <w:rFonts w:ascii="Times New Roman" w:eastAsia="Times New Roman" w:hAnsi="Times New Roman" w:cs="Times New Roman"/>
                  <w:color w:val="0A345E"/>
                  <w:sz w:val="24"/>
                  <w:szCs w:val="24"/>
                  <w:u w:val="single"/>
                </w:rPr>
                <w:t>приложение N 13</w:t>
              </w:r>
            </w:hyperlink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);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     2.13. Форму наградного листа (</w:t>
            </w:r>
            <w:hyperlink r:id="rId22" w:history="1">
              <w:r w:rsidRPr="00FB023B">
                <w:rPr>
                  <w:rFonts w:ascii="Times New Roman" w:eastAsia="Times New Roman" w:hAnsi="Times New Roman" w:cs="Times New Roman"/>
                  <w:color w:val="0A345E"/>
                  <w:sz w:val="24"/>
                  <w:szCs w:val="24"/>
                  <w:u w:val="single"/>
                </w:rPr>
                <w:t>приложение N 14</w:t>
              </w:r>
            </w:hyperlink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).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     3. Административному департаменту (Кабанову А.Г.):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     3.1. Организовать работу по методическому руководству и подготовке материалов к награждению, оформлению наградных документов, учету и выдаче наград;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     3.2. Ежегодно предусматривать расходы на финансирование изготовления ведомственных наград Министерства образования и науки Российской Федерации.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     4. </w:t>
            </w:r>
            <w:proofErr w:type="gramStart"/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Контроль за</w:t>
            </w:r>
            <w:proofErr w:type="gramEnd"/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исполнением настоящего приказа оставляю за собой. </w:t>
            </w: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</w:p>
          <w:tbl>
            <w:tblPr>
              <w:tblW w:w="45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04"/>
              <w:gridCol w:w="3742"/>
              <w:gridCol w:w="3274"/>
            </w:tblGrid>
            <w:tr w:rsidR="00FB023B" w:rsidRPr="00FB023B" w:rsidTr="00FB023B">
              <w:tc>
                <w:tcPr>
                  <w:tcW w:w="75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FB023B" w:rsidRPr="00FB023B" w:rsidRDefault="00FB023B" w:rsidP="00FB023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200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FB023B" w:rsidRPr="00FB023B" w:rsidRDefault="00FB023B" w:rsidP="00FB023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FB023B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 xml:space="preserve">Министр </w:t>
                  </w:r>
                </w:p>
              </w:tc>
              <w:tc>
                <w:tcPr>
                  <w:tcW w:w="175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FB023B" w:rsidRPr="00FB023B" w:rsidRDefault="00FB023B" w:rsidP="00FB023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FB023B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 xml:space="preserve">А. </w:t>
                  </w:r>
                  <w:proofErr w:type="spellStart"/>
                  <w:r w:rsidRPr="00FB023B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Фурсенко</w:t>
                  </w:r>
                  <w:proofErr w:type="spellEnd"/>
                  <w:r w:rsidRPr="00FB023B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FB023B" w:rsidRPr="00FB023B" w:rsidRDefault="00FB023B" w:rsidP="00FB023B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</w:p>
          <w:p w:rsidR="00FB023B" w:rsidRPr="00FB023B" w:rsidRDefault="00FB023B" w:rsidP="00FB02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B0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 w:type="textWrapping" w:clear="all"/>
            </w:r>
          </w:p>
        </w:tc>
      </w:tr>
    </w:tbl>
    <w:p w:rsidR="00FB023B" w:rsidRDefault="00FB023B" w:rsidP="00265198"/>
    <w:sectPr w:rsidR="00FB023B" w:rsidSect="00D22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5198"/>
    <w:rsid w:val="00265198"/>
    <w:rsid w:val="00912E45"/>
    <w:rsid w:val="00D22700"/>
    <w:rsid w:val="00FB0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5198"/>
    <w:rPr>
      <w:color w:val="0A345E"/>
      <w:u w:val="single"/>
    </w:rPr>
  </w:style>
  <w:style w:type="paragraph" w:styleId="a4">
    <w:name w:val="Normal (Web)"/>
    <w:basedOn w:val="a"/>
    <w:uiPriority w:val="99"/>
    <w:semiHidden/>
    <w:unhideWhenUsed/>
    <w:rsid w:val="00265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FB02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3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4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61161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501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88167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6270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86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6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380475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20831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1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3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029718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6918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.ru/db-mon/mo/Data/d_10/prm580-14.doc" TargetMode="External"/><Relationship Id="rId13" Type="http://schemas.openxmlformats.org/officeDocument/2006/relationships/hyperlink" Target="http://www.edu.ru/db-mon/mo/Data/d_10/prm580-5.doc" TargetMode="External"/><Relationship Id="rId18" Type="http://schemas.openxmlformats.org/officeDocument/2006/relationships/hyperlink" Target="http://www.edu.ru/db-mon/mo/Data/d_10/prm580-10.do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edu.ru/db-mon/mo/Data/d_10/prm580-13.doc" TargetMode="External"/><Relationship Id="rId7" Type="http://schemas.openxmlformats.org/officeDocument/2006/relationships/hyperlink" Target="http://www.edu.ru/db-mon/mo/Data/d_10/m580.html" TargetMode="External"/><Relationship Id="rId12" Type="http://schemas.openxmlformats.org/officeDocument/2006/relationships/hyperlink" Target="http://www.edu.ru/db-mon/mo/Data/d_10/prm580-4.doc" TargetMode="External"/><Relationship Id="rId17" Type="http://schemas.openxmlformats.org/officeDocument/2006/relationships/hyperlink" Target="http://www.edu.ru/db-mon/mo/Data/d_10/prm580-9.doc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edu.ru/db-mon/mo/Data/d_10/prm580-8.doc" TargetMode="External"/><Relationship Id="rId20" Type="http://schemas.openxmlformats.org/officeDocument/2006/relationships/hyperlink" Target="http://www.edu.ru/db-mon/mo/Data/d_10/prm580-12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edu.ru/db-mon/mo/Data/d_10/m580.html" TargetMode="External"/><Relationship Id="rId11" Type="http://schemas.openxmlformats.org/officeDocument/2006/relationships/hyperlink" Target="http://www.edu.ru/db-mon/mo/Data/d_10/prm580-3.doc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edu.ru/db-mon/mo/Data/d_10/prm580-14.doc" TargetMode="External"/><Relationship Id="rId15" Type="http://schemas.openxmlformats.org/officeDocument/2006/relationships/hyperlink" Target="http://www.edu.ru/db-mon/mo/Data/d_10/prm580-7.doc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edu.ru/db-mon/mo/Data/d_10/prm580-2.doc" TargetMode="External"/><Relationship Id="rId19" Type="http://schemas.openxmlformats.org/officeDocument/2006/relationships/hyperlink" Target="http://www.edu.ru/db-mon/mo/Data/d_10/prm580-11.htm" TargetMode="External"/><Relationship Id="rId4" Type="http://schemas.openxmlformats.org/officeDocument/2006/relationships/hyperlink" Target="http://www.edu.ru/db-mon/mo/Data/d_10/m580.html" TargetMode="External"/><Relationship Id="rId9" Type="http://schemas.openxmlformats.org/officeDocument/2006/relationships/hyperlink" Target="http://www.edu.ru/db-mon/mo/Data/d_10/prm580-1.htm" TargetMode="External"/><Relationship Id="rId14" Type="http://schemas.openxmlformats.org/officeDocument/2006/relationships/hyperlink" Target="http://www.edu.ru/db-mon/mo/Data/d_10/prm580-6.doc" TargetMode="External"/><Relationship Id="rId22" Type="http://schemas.openxmlformats.org/officeDocument/2006/relationships/hyperlink" Target="http://www.edu.ru/db-mon/mo/Data/d_10/prm580-14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1811</Words>
  <Characters>10327</Characters>
  <Application>Microsoft Office Word</Application>
  <DocSecurity>0</DocSecurity>
  <Lines>86</Lines>
  <Paragraphs>24</Paragraphs>
  <ScaleCrop>false</ScaleCrop>
  <Company>GMC</Company>
  <LinksUpToDate>false</LinksUpToDate>
  <CharactersWithSpaces>12114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Briksina</dc:creator>
  <cp:keywords/>
  <dc:description/>
  <cp:lastModifiedBy>Briksina</cp:lastModifiedBy>
  <cp:revision>4</cp:revision>
  <cp:lastPrinted>2010-10-12T13:02:00Z</cp:lastPrinted>
  <dcterms:created xsi:type="dcterms:W3CDTF">2010-10-12T12:23:00Z</dcterms:created>
  <dcterms:modified xsi:type="dcterms:W3CDTF">2010-10-12T13:03:00Z</dcterms:modified>
</cp:coreProperties>
</file>