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621" w:rsidRDefault="00D03621">
      <w:pPr>
        <w:rPr>
          <w:rFonts w:ascii="Times New Roman" w:hAnsi="Times New Roman" w:cs="Times New Roman"/>
          <w:sz w:val="32"/>
          <w:szCs w:val="28"/>
        </w:rPr>
      </w:pPr>
    </w:p>
    <w:p w:rsidR="00F9766E" w:rsidRDefault="00F9766E">
      <w:pPr>
        <w:rPr>
          <w:rFonts w:ascii="Times New Roman" w:hAnsi="Times New Roman" w:cs="Times New Roman"/>
          <w:sz w:val="32"/>
          <w:szCs w:val="28"/>
        </w:rPr>
      </w:pPr>
    </w:p>
    <w:p w:rsidR="00F9766E" w:rsidRDefault="00F9766E">
      <w:pPr>
        <w:rPr>
          <w:rFonts w:ascii="Times New Roman" w:hAnsi="Times New Roman" w:cs="Times New Roman"/>
          <w:sz w:val="32"/>
          <w:szCs w:val="28"/>
        </w:rPr>
      </w:pPr>
    </w:p>
    <w:p w:rsidR="00F9766E" w:rsidRDefault="00F9766E">
      <w:pPr>
        <w:rPr>
          <w:rFonts w:ascii="Times New Roman" w:hAnsi="Times New Roman" w:cs="Times New Roman"/>
          <w:sz w:val="32"/>
          <w:szCs w:val="28"/>
        </w:rPr>
      </w:pPr>
    </w:p>
    <w:p w:rsidR="00F9766E" w:rsidRDefault="00F9766E">
      <w:pPr>
        <w:rPr>
          <w:rFonts w:ascii="Times New Roman" w:hAnsi="Times New Roman" w:cs="Times New Roman"/>
          <w:sz w:val="32"/>
          <w:szCs w:val="28"/>
        </w:rPr>
      </w:pPr>
    </w:p>
    <w:p w:rsidR="00F9766E" w:rsidRDefault="00F9766E">
      <w:pPr>
        <w:rPr>
          <w:rFonts w:ascii="Times New Roman" w:hAnsi="Times New Roman" w:cs="Times New Roman"/>
          <w:sz w:val="32"/>
          <w:szCs w:val="28"/>
        </w:rPr>
      </w:pPr>
    </w:p>
    <w:p w:rsidR="00F9766E" w:rsidRDefault="00F9766E">
      <w:pPr>
        <w:rPr>
          <w:rFonts w:ascii="Times New Roman" w:hAnsi="Times New Roman" w:cs="Times New Roman"/>
          <w:sz w:val="32"/>
          <w:szCs w:val="28"/>
        </w:rPr>
      </w:pPr>
    </w:p>
    <w:p w:rsidR="00F9766E" w:rsidRDefault="00F9766E" w:rsidP="00F9766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9766E">
        <w:rPr>
          <w:rFonts w:ascii="Times New Roman" w:hAnsi="Times New Roman" w:cs="Times New Roman"/>
          <w:b/>
          <w:sz w:val="32"/>
          <w:szCs w:val="28"/>
        </w:rPr>
        <w:t>Методическое описание</w:t>
      </w:r>
    </w:p>
    <w:p w:rsidR="00F9766E" w:rsidRPr="00BF5DCD" w:rsidRDefault="00F9766E" w:rsidP="00F9766E">
      <w:pPr>
        <w:spacing w:after="0"/>
        <w:jc w:val="center"/>
        <w:rPr>
          <w:rFonts w:ascii="Times New Roman" w:hAnsi="Times New Roman" w:cs="Times New Roman"/>
          <w:sz w:val="32"/>
          <w:szCs w:val="28"/>
          <w:u w:val="single"/>
        </w:rPr>
      </w:pPr>
      <w:r w:rsidRPr="00BF5DCD">
        <w:rPr>
          <w:rFonts w:ascii="Times New Roman" w:hAnsi="Times New Roman" w:cs="Times New Roman"/>
          <w:sz w:val="32"/>
          <w:szCs w:val="28"/>
          <w:u w:val="single"/>
        </w:rPr>
        <w:t xml:space="preserve">виртуального мастер-класса </w:t>
      </w:r>
    </w:p>
    <w:p w:rsidR="00F9766E" w:rsidRPr="00BF5DCD" w:rsidRDefault="00F9766E" w:rsidP="00F9766E">
      <w:pPr>
        <w:spacing w:after="0"/>
        <w:jc w:val="center"/>
        <w:rPr>
          <w:rFonts w:ascii="Times New Roman" w:hAnsi="Times New Roman" w:cs="Times New Roman"/>
          <w:sz w:val="32"/>
          <w:szCs w:val="28"/>
          <w:u w:val="single"/>
        </w:rPr>
      </w:pPr>
      <w:r w:rsidRPr="00BF5DCD">
        <w:rPr>
          <w:rFonts w:ascii="Times New Roman" w:hAnsi="Times New Roman" w:cs="Times New Roman"/>
          <w:sz w:val="32"/>
          <w:szCs w:val="28"/>
          <w:u w:val="single"/>
        </w:rPr>
        <w:t>«Развитие речи. Пальчиковая гимнастика»</w:t>
      </w:r>
    </w:p>
    <w:p w:rsidR="00F9766E" w:rsidRDefault="00F9766E" w:rsidP="00F9766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9766E" w:rsidRDefault="00F9766E" w:rsidP="00F9766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9766E" w:rsidRDefault="00F9766E" w:rsidP="00F9766E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Белоконь Владимир Андреевич</w:t>
      </w: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МАУДО «ЦДТ» Кировского района </w:t>
      </w:r>
    </w:p>
    <w:p w:rsidR="00F9766E" w:rsidRDefault="00F9766E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Саратова</w:t>
      </w:r>
    </w:p>
    <w:p w:rsidR="00BF5DCD" w:rsidRDefault="00BF5DCD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F976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5DCD" w:rsidRDefault="00BF5DCD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Видеоурок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«Развитие речи. Пальчиковая гимнастика» является дополнительным учебным материалом в программе моего объединения – Театр уличных миниатюр «Гулливер». </w:t>
      </w:r>
    </w:p>
    <w:p w:rsidR="00BF5DCD" w:rsidRDefault="00BF5DCD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F5DCD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организация самостоятельной речевой тренировки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F5DCD" w:rsidRDefault="00BF5DCD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F5DCD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F5DCD" w:rsidRDefault="00BF5DCD" w:rsidP="00BF5DCD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изучить упражнения для соединения физического и словесного действия;</w:t>
      </w:r>
    </w:p>
    <w:p w:rsidR="00BF5DCD" w:rsidRDefault="00BF5DCD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развить память;</w:t>
      </w:r>
    </w:p>
    <w:p w:rsidR="00BF5DCD" w:rsidRDefault="00BF5DCD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укрепить мышцы кистей рук;</w:t>
      </w:r>
    </w:p>
    <w:p w:rsidR="00BF5DCD" w:rsidRDefault="00BF5DCD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программа художественной направленности «Театр уличных миниатюр «Гулливер»» включает в себя целый комплекс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3 направлениям: «Актерское мастерство», «Развитие речи», «Сценическое движение».</w:t>
      </w:r>
    </w:p>
    <w:p w:rsidR="00BF5DCD" w:rsidRDefault="00BF5DCD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дистанционного блока в настоящий момент особенно актуально, поскольку </w:t>
      </w:r>
      <w:r w:rsidR="00FB198C">
        <w:rPr>
          <w:rFonts w:ascii="Times New Roman" w:hAnsi="Times New Roman" w:cs="Times New Roman"/>
          <w:sz w:val="28"/>
          <w:szCs w:val="28"/>
        </w:rPr>
        <w:t xml:space="preserve">изменения в учебном процессе происходят ежегодно, причем, как со стороны жизненных обстоятельств, так и со стороны обучающихся. </w:t>
      </w:r>
    </w:p>
    <w:p w:rsidR="00FB198C" w:rsidRDefault="00FB198C" w:rsidP="00BF5DC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Дистанционный блок является своего рода «подушкой», которая позволяет не прерывать учебных процесс и доносить информацию до детей и родителей максимально доступным для них языком и в интересной, игровой форме.</w:t>
      </w:r>
    </w:p>
    <w:p w:rsidR="00FB198C" w:rsidRDefault="00FB198C" w:rsidP="00FB1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Организация интересного и современного учебного процесса – задача непростая, поскольку социальный запрос меняется с невероятной скоростью. Дистанционное обучение – одно из таких изменений. Оно позволяет дополнить программу и сделать ее максимально удобной для ученика. Он получает возможность работать с материалом в удобном для него ритме и обстановке, наверстать пропущенный материал или, может быть, пройти его несколько раз для закрепления.</w:t>
      </w:r>
    </w:p>
    <w:p w:rsidR="00FB198C" w:rsidRDefault="00FB198C" w:rsidP="00FB1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«Развитие речи. Пальчиковая гимнастика» является одним из элементов блока «Развитие речи», который размещен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видеохостинге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 xml:space="preserve"> на канале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ТеатрДома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B198C" w:rsidRDefault="00FB198C" w:rsidP="00FB1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Использование данного ресурса обусловлено его большой популярностью, доступностью и вариативностью. </w:t>
      </w:r>
    </w:p>
    <w:p w:rsidR="00D51E4D" w:rsidRDefault="00D51E4D" w:rsidP="00FB1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51E4D" w:rsidRDefault="00D51E4D" w:rsidP="00FB1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1F26FA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https://www.youtube.com/watch?v=DezOJj_lYok</w:t>
        </w:r>
      </w:hyperlink>
    </w:p>
    <w:p w:rsidR="00FB198C" w:rsidRPr="00F9766E" w:rsidRDefault="00FB198C" w:rsidP="00FB19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FB198C" w:rsidRPr="00F9766E" w:rsidSect="00D0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766E"/>
    <w:rsid w:val="007D0DE9"/>
    <w:rsid w:val="00BF5DCD"/>
    <w:rsid w:val="00D03621"/>
    <w:rsid w:val="00D51E4D"/>
    <w:rsid w:val="00F9766E"/>
    <w:rsid w:val="00FB1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E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DezOJj_lY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2020-06-07T21:58:00Z</dcterms:created>
  <dcterms:modified xsi:type="dcterms:W3CDTF">2020-06-07T22:32:00Z</dcterms:modified>
</cp:coreProperties>
</file>