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Модель школьного информационно-библиотечного центра— </w:t>
      </w:r>
      <w:proofErr w:type="gramStart"/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</w:t>
      </w:r>
      <w:proofErr w:type="gramEnd"/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нтра формирования информационной компетентности участников образовательного процесса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Модель школьного информационно-библиотечного центра представлена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зонированными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модулями, доступными для всех обучающихся и педагогов образовательного учреждения. При оборудовании зон школьного информационно - библиотечного центра будут соблюдены принципы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трансформативности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и мобильности пространства. Среда каждой зоны наполнится предметным и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деятельностным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содержанием, позволяющим не только достигать планируемых результатов освоения основных образовательных программ, но и формировать информационную культуру всех участников образовательных отношений.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Так как непосредственно помещение библиотеки имеет небольшую площадь, поэтому можно объединить в ИБЦ пространство школы и организовать следующие зоны:​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Информационная зона</w:t>
      </w:r>
      <w:r w:rsidRPr="0083084C">
        <w:rPr>
          <w:rFonts w:ascii="Times New Roman" w:hAnsi="Times New Roman" w:cs="Times New Roman"/>
          <w:sz w:val="24"/>
          <w:szCs w:val="24"/>
          <w:u w:val="single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84F20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Из информации на доске объявлений при входе в библиотеку читатель узнает о ближайших мероприятиях, о знаменательных датах месяца.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Зона комфортного чтения</w:t>
      </w: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– </w:t>
      </w:r>
      <w:r w:rsidRPr="00584F20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это уголок, где может читатель отдохнуть и почитать (стол и мягкие диванчики)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Библиотека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3084C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Зона рабочее место библиотекаря</w:t>
      </w:r>
      <w:r w:rsidRPr="00584F20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- это участок его трудовой деятельности, оснащенный специальным оборудованием и приспособлениями, необходимыми для выполнения определенных технол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огических процессов и операций. </w:t>
      </w:r>
      <w:r w:rsidRPr="00584F20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Организация </w:t>
      </w: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рабочего</w:t>
      </w:r>
      <w:r w:rsidRPr="00584F20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места </w:t>
      </w: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включает</w:t>
      </w:r>
      <w:proofErr w:type="gramStart"/>
      <w:r w:rsidRPr="00584F20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: -- </w:t>
      </w:r>
      <w:proofErr w:type="gramEnd"/>
      <w:r w:rsidRPr="00584F20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оснащение необходимым оборудованием и инвентарем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Зона абонемента</w:t>
      </w:r>
      <w:r w:rsidRPr="00584F20">
        <w:rPr>
          <w:rFonts w:ascii="Times New Roman" w:hAnsi="Times New Roman" w:cs="Times New Roman"/>
          <w:sz w:val="24"/>
          <w:szCs w:val="24"/>
          <w:lang w:eastAsia="ru-RU"/>
        </w:rPr>
        <w:t> – позволит получать безопасный открытый доступ к информации, знаниям, культурным ценностям посредством использования библиотечно-информационных ресурсов ШИБЦ.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Пространство ИБЦ должно включать зону абонемента, предназначенную для получения информационных ресурсов (как бумажных, так и электронных) во временное пользование.</w:t>
      </w: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В зоне абонемента должны размещаться книгохранилище, обеспечивающие сохранность книжного фонда,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медиатека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и рабочее место педагога-библиотекаря, оборудованное современной системой компьютерного учёта фондов и читателей (АБИС).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В зоне абонемента обеспечивается доступ к стеллажам открытого доступа, содержащим наиболее востребованную справочную и энциклопедическую литературу, художественную, научно-популярную и другую литературу в соответствии со спецификой ОУ.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Зона абонемента открытого доступа должна обеспечивать возможность получения информации об имеющихся ресурсах (каталог, картотеки, </w:t>
      </w:r>
      <w:proofErr w:type="spellStart"/>
      <w:proofErr w:type="gram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справочно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- библиографическое</w:t>
      </w:r>
      <w:proofErr w:type="gram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обслуживание).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Зона абонемента должна быть оснащена оборудованием для сканирования и печати.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В зоне абонемента должен действовать бесплатный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, подключенный к сети Интернет через систему мониторинга и фильтрации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контента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3084C">
        <w:rPr>
          <w:rFonts w:ascii="Times New Roman" w:hAnsi="Times New Roman" w:cs="Times New Roman"/>
          <w:sz w:val="24"/>
          <w:szCs w:val="24"/>
          <w:u w:val="single"/>
          <w:lang w:eastAsia="ru-RU"/>
        </w:rPr>
        <w:t>5. </w:t>
      </w:r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Зона для хранения фондов библиотеки</w:t>
      </w:r>
      <w:r w:rsidRPr="00584F20">
        <w:rPr>
          <w:rFonts w:ascii="Times New Roman" w:hAnsi="Times New Roman" w:cs="Times New Roman"/>
          <w:sz w:val="24"/>
          <w:szCs w:val="24"/>
          <w:lang w:eastAsia="ru-RU"/>
        </w:rPr>
        <w:t>. Книгохранилище в другой комнате библиотеки, которая закрывается на ключ. Оборудовано стеллажами для хранения части книжного и учебного фонда.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. Зона коллективной работы</w:t>
      </w: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– </w:t>
      </w: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это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мультимедийный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читальный зал, оборудованный экраном, проектором, удобной мебелью (стационарные столы, столы -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трансформеры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, складные столы), соответствующей возрасту. Именно здесь проводятся уроки информационной культуры, интегрированные уроки, внеурочная деятельность, проведение воспитательных мероприятий литературных встреч, клубов по интересам, творческих групп, кружков и других типов совместной деятельности.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Обязательным требованием к зоне коллективной работы является ее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трансформируемость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, возможность вариативного использования пространства.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Досуговая</w:t>
      </w:r>
      <w:proofErr w:type="spellEnd"/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зона</w:t>
      </w:r>
      <w:r w:rsidRPr="0083084C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84F20">
        <w:rPr>
          <w:rFonts w:ascii="Times New Roman" w:hAnsi="Times New Roman" w:cs="Times New Roman"/>
          <w:sz w:val="24"/>
          <w:szCs w:val="24"/>
          <w:lang w:eastAsia="ru-RU"/>
        </w:rPr>
        <w:t>Зона должна быть оборудована эргономичными посадочными местами, обеспечивающими максимальный комфорт: стол, диванчики, для школьников.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Презентационная зона</w:t>
      </w:r>
      <w:r w:rsidRPr="00584F20">
        <w:rPr>
          <w:rFonts w:ascii="Times New Roman" w:hAnsi="Times New Roman" w:cs="Times New Roman"/>
          <w:sz w:val="24"/>
          <w:szCs w:val="24"/>
          <w:lang w:eastAsia="ru-RU"/>
        </w:rPr>
        <w:t> позволит представлять экспозиции, выставки, организовывать групповые виртуальные путешествия в музеи, страны и природные зоны. Пространство ИБЦ должно включать пространство для экспозиций (выставочную зону). Использование стен коридора (так называемые активные коридоры), примыкающего к библиотеке, оформляются стенды в холле школы, настенная полка «Читай»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Зонирование интерактивного пространства позволит ШИБЦ выполнять основные функции:</w:t>
      </w:r>
    </w:p>
    <w:p w:rsidR="0083084C" w:rsidRPr="00584F20" w:rsidRDefault="0083084C" w:rsidP="008308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информационно-методическую;</w:t>
      </w:r>
    </w:p>
    <w:p w:rsidR="0083084C" w:rsidRPr="00584F20" w:rsidRDefault="0083084C" w:rsidP="008308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образовательную;</w:t>
      </w:r>
    </w:p>
    <w:p w:rsidR="0083084C" w:rsidRPr="00584F20" w:rsidRDefault="0083084C" w:rsidP="008308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культурно-просветительскую;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досуговую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11. Необходимые условия для соответствия статусу ШИБЦ</w:t>
      </w:r>
    </w:p>
    <w:p w:rsidR="0083084C" w:rsidRPr="00584F20" w:rsidRDefault="0083084C" w:rsidP="0083084C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Материально-технические условия: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Формирование различных пространственно-обособленных зон (площадок, мест)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Наличие фондов: основного, обменного,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медиаресурсов</w:t>
      </w:r>
      <w:proofErr w:type="spellEnd"/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Обеспеченность учебниками 100%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Современные архивные стеллажи для хранения книжных изданий, низкие мобильные стеллажи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Автоматизированное место библиотекаря с установленной АИБС и пользователей</w:t>
      </w:r>
      <w:proofErr w:type="gramEnd"/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Возможность выхода в интернет с компьютеров, расположенных в помещениях библиотеки.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Возможность предоставления доступа к электронным изданиям, необходимым для реализации основной общеобразовательной программы образовательной организации, в т. ч. электронным изданиям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общеинтеллектуальной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, общекультурной, духовно-нравственной, социальной, гражданско-патриотической направленности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Возможность доступа к электронным информационным и образовательным ресурсам</w:t>
      </w:r>
    </w:p>
    <w:p w:rsidR="0083084C" w:rsidRPr="00584F20" w:rsidRDefault="0083084C" w:rsidP="0083084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Возможность контролируемой печати и копирования печатных материалов</w:t>
      </w:r>
    </w:p>
    <w:p w:rsidR="0083084C" w:rsidRPr="00584F20" w:rsidRDefault="0083084C" w:rsidP="0083084C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Организационные условия: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Страница на сайте школы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Каналы получения информации об имеющихся информационных массивах и ресурсов: каталог, справочно-библиографическое обслуживание, в т. ч в электронной форме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Зона получения информационных ресурсов во временное пользование (абонемент)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Зона доступа к государственным информационным ресурсам и ресурсам ограниченного пользования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Зона сохранения и распространения культурного наследия (книгохранилище, выставки, витрины)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Зона для проведения массовых мероприятий гражданско-патриотической и культурно-просветительской направленности</w:t>
      </w:r>
    </w:p>
    <w:p w:rsidR="0083084C" w:rsidRPr="00584F20" w:rsidRDefault="0083084C" w:rsidP="0083084C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Кадровые условия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Заведующий ШИБЦ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Педагог-библиотекарь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Методист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12. Содержание и организация деятельности. Этапы реализации</w:t>
      </w:r>
    </w:p>
    <w:p w:rsidR="0083084C" w:rsidRPr="0083084C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Подготовительный этап (2021 г.)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Изучение лучшего опыта и перспективных направлений развития ИБЦ общеобразовательных организаций России, анализ состояния имеющихся ресурсов, разработка программы, создание модели, составление календарного плана, определение комплекса условий необходимых для реализации инновационного проекта в </w:t>
      </w:r>
      <w:r w:rsidRPr="00584F2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образовательной организации, обеспечение мер безопасности доступа </w:t>
      </w:r>
      <w:proofErr w:type="gram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Интернет</w:t>
      </w:r>
      <w:proofErr w:type="gram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ресурсам.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Прогнозируемые результаты: модель школьного информационно-библиотечного центра как центра формирования информационной компетентности участников образовательного процесса.</w:t>
      </w:r>
    </w:p>
    <w:p w:rsidR="0083084C" w:rsidRPr="0083084C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Основной этап (2023-2025 гг.)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реализации программы инновационного проекта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(нормативно-правовых, методических, материально-технических).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Апробация программы работы школьного информационно - библиотечного центра.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3084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Прогнозируемые результаты</w:t>
      </w: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: обновлённые локальные акты образовательного учреждения, регламентирующие деятельность по реализации проекта,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репозиторий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методических материалов, программы внеурочной деятельности, комплекс мероприятий.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Заключительный этап (2025-2026 гг.)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Достижение устойчивых результатов работы школьного информационно-библиотечного центра, прогнозирование дальнейших путей развития ИБЦ, обобщение и распространение опыта, полученного в ходе реализации инновационного проекта среди участников образовательных отношений.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13. Функции ИБЦ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В соответствии с разработанной Концепцией информационно-библиотечный центр образовательной организации должен стать фундаментом и необходимым условием для реализации федеральных государственных образовательных стандартов (ФГОС). Для успешного выполнения этой задачи информационно-библиотечный центр берет на себя обязательства по исполнению шести ключевых функций.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Образовательная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Информационно-методическая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Обеспечивающая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Культурно-просветительская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Профориентационная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Досуговая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14. Содержание деятельности ШИБЦ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Обеспечивающая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Обновление и пополнение фонда литературы (справочной, учебной, публицистической, научной, художественной) на бумажных и электронных носителях.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Поддержка образовательного процесса электронными образовательными ресурсами, программными средствами, доступом к сети Интернет.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Создание электронного каталога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Оформление подписки на необходимые периодические издания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Пополнение фонда за счёт привлечения информационных ресурсов сети Интернет, таких как: Российская цифровая образовательная платформа LECTA -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lecta.rosuchebnik.ru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; Проект «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ЛитРес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: Школа» - акция бесплатного доступа, https://sch.litres.ru ; Интерактивная образовательная платформа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УЧИ</w:t>
      </w:r>
      <w:proofErr w:type="gram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uchi.ru</w:t>
      </w:r>
      <w:proofErr w:type="spellEnd"/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Использование электронных форм учебников – ЭФУ (Российская цифровая образовательная платформа LECTA)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Подключение к Национальной электронной библиотеке (далее – НЭБ) и предоставление доступа к объектам НЭБ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Организация и ведение электронного каталога, тематических картотек.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Формирование единого фонда документов, создаваемых в школе (папок-накопителей документов и их копий, публикаций и работ педагогов школы, лучших научных работ и рефератов обучающихся (на печатных и (или) электронных носителях);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Организация единого фонда как совокупность фондов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книгохранения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, учебных кабинетов, других подразделений школы;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Управление единым фондом с целью оптимизации объема, состава и эффективности его использования.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Образовательная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Разработка и реализация библиотечных уроков с 1по 11 класс.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Проведение сетевых читательских проектов, акций, мероприятий по чтению.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Помощь </w:t>
      </w:r>
      <w:proofErr w:type="gram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ориентироваться в литературе и иных информационно - образовательных ресурсах в соответствии с их индивидуальными образовательными потребностями.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Консультация обучающихся по вопросам использования информационных технологий при выполнении учебных проектов, презентаций, буклетов, докладов и т.п.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предметных и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универсальных учебных действий за счет применения в образовательном процессе современных технологий – образовательных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онлайн-сервисов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, виртуального образовательного пространства, электронного образовательного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контента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и других видов информационных образовательных средств.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Выступления на родительских комитетах, собраниях, подготовка буклетов, памяток по вопросам семейного чтения, основам информационной культуры, привлечения к чтению.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Создание на школьном сайте в рубрике «Школьная библиотека» разделов, адресованных родительской общественности: Аннотированные списки литературы «Что важно прочитать о своих детях» (материалы и рекомендации учителей школы); «Подсказки для родителей» (материалы и рекомендации</w:t>
      </w:r>
      <w:proofErr w:type="gram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как воспитать у ребенка интерес к знаниям, усидчивость и ответственность к выполнению заданий). «Семейное чтение», (литература, которую желательно прочитать учащимся основной и средней школы).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Культурно-просветительская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Проведения мероприятий по формированию целостного мировоззрения, ответственного отношения к учению, самообразованию и развитию, воспитание гражданской идентичности и передачи всего комплекса ценностей, заложенных федеральными государственными образовательными стандартами– </w:t>
      </w:r>
      <w:proofErr w:type="gram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вы</w:t>
      </w:r>
      <w:proofErr w:type="gram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ставок, тематических чтений, бесед, классных часов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Работа с активом.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Создание страницы ИБЦ на сайте школы с размещением информации об услугах ИБЦ, каталогов, мероприятиях.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Досуговая</w:t>
      </w:r>
      <w:proofErr w:type="spellEnd"/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Обеспечение комфортных условий для отдыха, свободный выход в Интернет через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Организация проведения развлекательных мероприятий с интеллектуальным наполнением, таких как литературные и творческие конкурсы, экспозиции, выставки, тематические чтения, беседы.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Организация конкурсов, викторин по популяризации семейного чтения.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Информационно-методическая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Составление рекомендательных списков по чтению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Индивидуальное и групповое информирование о стратегиях чтения, методов и способов развития читательских компетенций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Консультативная поддержка педагогов в решении информационных задач, возникающих в процессе их образовательной,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профориентационной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и иной деятельности, в том числе по вопросам работы с </w:t>
      </w:r>
      <w:proofErr w:type="gram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образовательными</w:t>
      </w:r>
      <w:proofErr w:type="gram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интернет-ресурсами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Консультирование педагогов и обучающихся по работе с электронной формой учебников на базе платформы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Профориентационная</w:t>
      </w:r>
      <w:proofErr w:type="spellEnd"/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функция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Оказывать обучающимся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профориентационную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поддержку, содействовать им в построении индивидуальных образовательных траекторий.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Способствовать развитию навыков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самопроектирования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и способности к непрерывному образованию на протяжении всей жизни.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Реализация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профориентационная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поддержка в игровой форме. Инструментами такой поддержки должны стать тематические мероприятия (дни профессий, </w:t>
      </w:r>
      <w:proofErr w:type="spellStart"/>
      <w:r w:rsidRPr="00584F20">
        <w:rPr>
          <w:rFonts w:ascii="Times New Roman" w:hAnsi="Times New Roman" w:cs="Times New Roman"/>
          <w:sz w:val="24"/>
          <w:szCs w:val="24"/>
          <w:lang w:eastAsia="ru-RU"/>
        </w:rPr>
        <w:t>профориентационные</w:t>
      </w:r>
      <w:proofErr w:type="spellEnd"/>
      <w:r w:rsidRPr="00584F20">
        <w:rPr>
          <w:rFonts w:ascii="Times New Roman" w:hAnsi="Times New Roman" w:cs="Times New Roman"/>
          <w:sz w:val="24"/>
          <w:szCs w:val="24"/>
          <w:lang w:eastAsia="ru-RU"/>
        </w:rPr>
        <w:t xml:space="preserve"> игры)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15. Средства контроля и достоверности результатов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1. Размещение материалов на сайте образовательного учреждения: публичный отчёт о результатах инновационной деятельности, методические разработки педагогических работников, творческие работы обучающихся в рамках инновационного проекта.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2. Публикации.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3. Мониторинг.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84F20">
        <w:rPr>
          <w:rFonts w:ascii="Times New Roman" w:hAnsi="Times New Roman" w:cs="Times New Roman"/>
          <w:sz w:val="24"/>
          <w:szCs w:val="24"/>
          <w:lang w:eastAsia="ru-RU"/>
        </w:rPr>
        <w:t>4. Анкетирование.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4F20">
        <w:rPr>
          <w:rFonts w:ascii="Times New Roman" w:hAnsi="Times New Roman" w:cs="Times New Roman"/>
          <w:sz w:val="24"/>
          <w:szCs w:val="24"/>
        </w:rPr>
        <w:t xml:space="preserve"> Основными формами наглядной пропаганды библиографических знаний являются: библиографические ссылки и отсылки в фонде,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4F20">
        <w:rPr>
          <w:rFonts w:ascii="Times New Roman" w:hAnsi="Times New Roman" w:cs="Times New Roman"/>
          <w:sz w:val="24"/>
          <w:szCs w:val="24"/>
        </w:rPr>
        <w:t xml:space="preserve"> выставки и просмотры справочных и библиографических изданий, </w:t>
      </w:r>
    </w:p>
    <w:p w:rsidR="0083084C" w:rsidRPr="00584F20" w:rsidRDefault="0083084C" w:rsidP="008308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4F20">
        <w:rPr>
          <w:rFonts w:ascii="Times New Roman" w:hAnsi="Times New Roman" w:cs="Times New Roman"/>
          <w:sz w:val="24"/>
          <w:szCs w:val="24"/>
        </w:rPr>
        <w:t xml:space="preserve">схемы организации СБА, </w:t>
      </w:r>
    </w:p>
    <w:p w:rsidR="0083084C" w:rsidRDefault="0083084C" w:rsidP="0083084C">
      <w:pPr>
        <w:pStyle w:val="a3"/>
        <w:jc w:val="both"/>
      </w:pPr>
      <w:r w:rsidRPr="00584F20">
        <w:rPr>
          <w:rFonts w:ascii="Times New Roman" w:hAnsi="Times New Roman" w:cs="Times New Roman"/>
          <w:sz w:val="24"/>
          <w:szCs w:val="24"/>
        </w:rPr>
        <w:t>схемы-алгоритмы библиографического поиска</w:t>
      </w:r>
      <w:r>
        <w:t xml:space="preserve">, </w:t>
      </w:r>
    </w:p>
    <w:p w:rsidR="00975411" w:rsidRPr="0083084C" w:rsidRDefault="00975411" w:rsidP="008308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75411" w:rsidRPr="0083084C" w:rsidSect="00975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622036"/>
    <w:multiLevelType w:val="hybridMultilevel"/>
    <w:tmpl w:val="BC1C1D34"/>
    <w:lvl w:ilvl="0" w:tplc="DC6CDBE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84C"/>
    <w:rsid w:val="00005ADA"/>
    <w:rsid w:val="0083084C"/>
    <w:rsid w:val="00975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8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1910</Words>
  <Characters>10887</Characters>
  <Application>Microsoft Office Word</Application>
  <DocSecurity>0</DocSecurity>
  <Lines>90</Lines>
  <Paragraphs>25</Paragraphs>
  <ScaleCrop>false</ScaleCrop>
  <Company/>
  <LinksUpToDate>false</LinksUpToDate>
  <CharactersWithSpaces>12772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2023-05-16T12:23:00Z</dcterms:created>
  <dcterms:modified xsi:type="dcterms:W3CDTF">2023-05-16T12:33:00Z</dcterms:modified>
</cp:coreProperties>
</file>